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EFB2E">
      <w:pPr>
        <w:pStyle w:val="4"/>
        <w:rPr>
          <w:rFonts w:hint="default"/>
          <w:lang w:val="en-US" w:eastAsia="zh-CN"/>
        </w:rPr>
      </w:pPr>
    </w:p>
    <w:p w14:paraId="40336469">
      <w:pPr>
        <w:pStyle w:val="4"/>
        <w:rPr>
          <w:rFonts w:hint="default"/>
          <w:lang w:val="en-US" w:eastAsia="zh-CN"/>
        </w:rPr>
      </w:pPr>
    </w:p>
    <w:p w14:paraId="6B2B12AC">
      <w:pPr>
        <w:pStyle w:val="4"/>
        <w:rPr>
          <w:rFonts w:hint="default"/>
          <w:lang w:val="en-US" w:eastAsia="zh-CN"/>
        </w:rPr>
      </w:pPr>
    </w:p>
    <w:p w14:paraId="7D002D54">
      <w:pPr>
        <w:pStyle w:val="4"/>
        <w:rPr>
          <w:rFonts w:hint="default"/>
          <w:lang w:val="en-US" w:eastAsia="zh-CN"/>
        </w:rPr>
      </w:pPr>
    </w:p>
    <w:p w14:paraId="38D9FF6E">
      <w:pPr>
        <w:keepNext w:val="0"/>
        <w:keepLines w:val="0"/>
        <w:pageBreakBefore w:val="0"/>
        <w:widowControl w:val="0"/>
        <w:kinsoku/>
        <w:wordWrap/>
        <w:overflowPunct/>
        <w:topLinePunct w:val="0"/>
        <w:autoSpaceDE/>
        <w:autoSpaceDN/>
        <w:bidi w:val="0"/>
        <w:adjustRightInd/>
        <w:snapToGrid/>
        <w:spacing w:line="440" w:lineRule="exact"/>
        <w:ind w:firstLine="960" w:firstLineChars="400"/>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9EB81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themeColor="text1"/>
          <w:sz w:val="44"/>
          <w:szCs w:val="4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4F3835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themeColor="text1"/>
          <w:sz w:val="44"/>
          <w:szCs w:val="44"/>
          <w:highlight w:val="none"/>
          <w:lang w:val="en-US" w:eastAsia="zh-CN"/>
          <w14:textFill>
            <w14:solidFill>
              <w14:schemeClr w14:val="tx1"/>
            </w14:solidFill>
          </w14:textFill>
        </w:rPr>
      </w:pPr>
    </w:p>
    <w:p w14:paraId="6FC3124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娄底市中心医院</w:t>
      </w:r>
    </w:p>
    <w:p w14:paraId="7429ED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5853EC6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FE477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C8A83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联系人：杨斯</w:t>
      </w:r>
    </w:p>
    <w:p w14:paraId="707BCB8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联系电话：13875424543</w:t>
      </w:r>
    </w:p>
    <w:p w14:paraId="5C39AD1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7D35BAD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BF3F1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cs="宋体"/>
          <w:color w:val="auto"/>
          <w:sz w:val="24"/>
          <w:szCs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代码：</w:t>
      </w:r>
    </w:p>
    <w:p w14:paraId="1B3AAA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30E830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3274A64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9E77E5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0F6A143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192" w:right="240" w:hanging="36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新能源汽车灭火器材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新能源汽车灭火器材</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2257AE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192" w:right="240" w:hanging="360"/>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9CFA4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5A5008B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p w14:paraId="2E939206">
      <w:pPr>
        <w:spacing w:line="640" w:lineRule="exact"/>
        <w:jc w:val="center"/>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物资采购清单</w:t>
      </w:r>
    </w:p>
    <w:p w14:paraId="33DFF6BF">
      <w:pPr>
        <w:spacing w:line="640" w:lineRule="exact"/>
        <w:jc w:val="both"/>
        <w:rPr>
          <w:rFonts w:hint="eastAsia" w:ascii="仿宋" w:hAnsi="仿宋" w:eastAsia="仿宋" w:cs="仿宋"/>
          <w:b/>
          <w:bCs/>
          <w:sz w:val="36"/>
          <w:szCs w:val="36"/>
          <w:lang w:eastAsia="zh-CN"/>
        </w:rPr>
      </w:pP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2458"/>
        <w:gridCol w:w="574"/>
        <w:gridCol w:w="654"/>
        <w:gridCol w:w="656"/>
        <w:gridCol w:w="3606"/>
      </w:tblGrid>
      <w:tr w14:paraId="53C0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7" w:type="pct"/>
            <w:vAlign w:val="center"/>
          </w:tcPr>
          <w:p w14:paraId="67B36DE4">
            <w:pPr>
              <w:snapToGrid w:val="0"/>
              <w:spacing w:line="640" w:lineRule="exact"/>
              <w:jc w:val="center"/>
              <w:rPr>
                <w:rFonts w:hint="eastAsia" w:ascii="仿宋" w:hAnsi="仿宋" w:eastAsia="仿宋" w:cs="仿宋"/>
                <w:sz w:val="22"/>
                <w:szCs w:val="22"/>
                <w:vertAlign w:val="baseline"/>
                <w:lang w:eastAsia="zh-CN"/>
              </w:rPr>
            </w:pPr>
            <w:r>
              <w:rPr>
                <w:rFonts w:hint="eastAsia" w:ascii="仿宋" w:hAnsi="仿宋" w:eastAsia="仿宋" w:cs="仿宋"/>
                <w:sz w:val="22"/>
                <w:szCs w:val="22"/>
                <w:vertAlign w:val="baseline"/>
                <w:lang w:eastAsia="zh-CN"/>
              </w:rPr>
              <w:t>序号</w:t>
            </w:r>
          </w:p>
        </w:tc>
        <w:tc>
          <w:tcPr>
            <w:tcW w:w="1442" w:type="pct"/>
            <w:vAlign w:val="center"/>
          </w:tcPr>
          <w:p w14:paraId="17FB522D">
            <w:pPr>
              <w:snapToGrid w:val="0"/>
              <w:spacing w:line="640" w:lineRule="exact"/>
              <w:jc w:val="center"/>
              <w:rPr>
                <w:rFonts w:hint="eastAsia" w:ascii="仿宋" w:hAnsi="仿宋" w:eastAsia="仿宋" w:cs="仿宋"/>
                <w:sz w:val="22"/>
                <w:szCs w:val="22"/>
                <w:vertAlign w:val="baseline"/>
                <w:lang w:eastAsia="zh-CN"/>
              </w:rPr>
            </w:pPr>
            <w:r>
              <w:rPr>
                <w:rFonts w:hint="eastAsia" w:ascii="仿宋" w:hAnsi="仿宋" w:eastAsia="仿宋" w:cs="仿宋"/>
                <w:sz w:val="22"/>
                <w:szCs w:val="22"/>
                <w:vertAlign w:val="baseline"/>
                <w:lang w:eastAsia="zh-CN"/>
              </w:rPr>
              <w:t>品名</w:t>
            </w:r>
          </w:p>
        </w:tc>
        <w:tc>
          <w:tcPr>
            <w:tcW w:w="337" w:type="pct"/>
            <w:vAlign w:val="center"/>
          </w:tcPr>
          <w:p w14:paraId="04CA9202">
            <w:pPr>
              <w:snapToGrid w:val="0"/>
              <w:spacing w:line="640" w:lineRule="exact"/>
              <w:jc w:val="center"/>
              <w:rPr>
                <w:rFonts w:hint="eastAsia" w:ascii="仿宋" w:hAnsi="仿宋" w:eastAsia="仿宋" w:cs="仿宋"/>
                <w:sz w:val="22"/>
                <w:szCs w:val="22"/>
                <w:vertAlign w:val="baseline"/>
                <w:lang w:eastAsia="zh-CN"/>
              </w:rPr>
            </w:pPr>
            <w:r>
              <w:rPr>
                <w:rFonts w:hint="eastAsia" w:ascii="仿宋" w:hAnsi="仿宋" w:eastAsia="仿宋" w:cs="仿宋"/>
                <w:sz w:val="22"/>
                <w:szCs w:val="22"/>
                <w:vertAlign w:val="baseline"/>
                <w:lang w:eastAsia="zh-CN"/>
              </w:rPr>
              <w:t>数量</w:t>
            </w:r>
          </w:p>
        </w:tc>
        <w:tc>
          <w:tcPr>
            <w:tcW w:w="384" w:type="pct"/>
            <w:vAlign w:val="center"/>
          </w:tcPr>
          <w:p w14:paraId="3A26E1C8">
            <w:pPr>
              <w:snapToGrid w:val="0"/>
              <w:spacing w:line="640" w:lineRule="exact"/>
              <w:jc w:val="center"/>
              <w:rPr>
                <w:rFonts w:hint="eastAsia" w:ascii="仿宋" w:hAnsi="仿宋" w:eastAsia="仿宋" w:cs="仿宋"/>
                <w:sz w:val="22"/>
                <w:szCs w:val="22"/>
                <w:vertAlign w:val="baseline"/>
                <w:lang w:eastAsia="zh-CN"/>
              </w:rPr>
            </w:pPr>
            <w:r>
              <w:rPr>
                <w:rFonts w:hint="eastAsia" w:ascii="仿宋" w:hAnsi="仿宋" w:eastAsia="仿宋" w:cs="仿宋"/>
                <w:sz w:val="22"/>
                <w:szCs w:val="22"/>
                <w:vertAlign w:val="baseline"/>
                <w:lang w:eastAsia="zh-CN"/>
              </w:rPr>
              <w:t>单价</w:t>
            </w:r>
          </w:p>
        </w:tc>
        <w:tc>
          <w:tcPr>
            <w:tcW w:w="385" w:type="pct"/>
            <w:vAlign w:val="center"/>
          </w:tcPr>
          <w:p w14:paraId="75A02BF5">
            <w:pPr>
              <w:snapToGrid w:val="0"/>
              <w:spacing w:line="640" w:lineRule="exact"/>
              <w:jc w:val="center"/>
              <w:rPr>
                <w:rFonts w:hint="eastAsia" w:ascii="仿宋" w:hAnsi="仿宋" w:eastAsia="仿宋" w:cs="仿宋"/>
                <w:sz w:val="22"/>
                <w:szCs w:val="22"/>
                <w:vertAlign w:val="baseline"/>
                <w:lang w:eastAsia="zh-CN"/>
              </w:rPr>
            </w:pPr>
            <w:r>
              <w:rPr>
                <w:rFonts w:hint="eastAsia" w:ascii="仿宋" w:hAnsi="仿宋" w:eastAsia="仿宋" w:cs="仿宋"/>
                <w:sz w:val="22"/>
                <w:szCs w:val="22"/>
                <w:vertAlign w:val="baseline"/>
                <w:lang w:eastAsia="zh-CN"/>
              </w:rPr>
              <w:t>总价</w:t>
            </w:r>
          </w:p>
        </w:tc>
        <w:tc>
          <w:tcPr>
            <w:tcW w:w="2112" w:type="pct"/>
            <w:vAlign w:val="center"/>
          </w:tcPr>
          <w:p w14:paraId="258E2CF7">
            <w:pPr>
              <w:snapToGrid w:val="0"/>
              <w:spacing w:line="640" w:lineRule="exact"/>
              <w:jc w:val="center"/>
              <w:rPr>
                <w:rFonts w:hint="eastAsia" w:ascii="仿宋" w:hAnsi="仿宋" w:eastAsia="仿宋" w:cs="仿宋"/>
                <w:sz w:val="22"/>
                <w:szCs w:val="22"/>
                <w:vertAlign w:val="baseline"/>
                <w:lang w:eastAsia="zh-CN"/>
              </w:rPr>
            </w:pPr>
            <w:r>
              <w:rPr>
                <w:rFonts w:hint="eastAsia" w:ascii="仿宋" w:hAnsi="仿宋" w:eastAsia="仿宋" w:cs="仿宋"/>
                <w:sz w:val="22"/>
                <w:szCs w:val="22"/>
                <w:vertAlign w:val="baseline"/>
                <w:lang w:eastAsia="zh-CN"/>
              </w:rPr>
              <w:t>备注</w:t>
            </w:r>
          </w:p>
        </w:tc>
      </w:tr>
      <w:tr w14:paraId="27DF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7" w:type="pct"/>
            <w:vAlign w:val="center"/>
          </w:tcPr>
          <w:p w14:paraId="0C87FBEE">
            <w:pPr>
              <w:snapToGrid w:val="0"/>
              <w:spacing w:line="640" w:lineRule="exact"/>
              <w:jc w:val="center"/>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w:t>
            </w:r>
          </w:p>
        </w:tc>
        <w:tc>
          <w:tcPr>
            <w:tcW w:w="1442" w:type="pct"/>
          </w:tcPr>
          <w:p w14:paraId="4FB1B396">
            <w:pPr>
              <w:snapToGrid w:val="0"/>
              <w:spacing w:line="640" w:lineRule="exact"/>
              <w:rPr>
                <w:rFonts w:hint="eastAsia" w:ascii="仿宋" w:hAnsi="仿宋" w:eastAsia="仿宋" w:cs="仿宋"/>
                <w:sz w:val="22"/>
                <w:szCs w:val="22"/>
                <w:vertAlign w:val="baseline"/>
                <w:lang w:eastAsia="zh-CN"/>
              </w:rPr>
            </w:pPr>
            <w:r>
              <w:rPr>
                <w:rFonts w:hint="eastAsia" w:ascii="仿宋" w:hAnsi="仿宋" w:eastAsia="仿宋" w:cs="仿宋"/>
                <w:sz w:val="24"/>
                <w:szCs w:val="24"/>
                <w:vertAlign w:val="baseline"/>
                <w:lang w:eastAsia="zh-CN"/>
              </w:rPr>
              <w:t>移动式新能源汽车底盘灭火装置</w:t>
            </w:r>
          </w:p>
        </w:tc>
        <w:tc>
          <w:tcPr>
            <w:tcW w:w="337" w:type="pct"/>
            <w:vAlign w:val="center"/>
          </w:tcPr>
          <w:p w14:paraId="72A25539">
            <w:pPr>
              <w:snapToGrid w:val="0"/>
              <w:spacing w:line="640" w:lineRule="exact"/>
              <w:jc w:val="center"/>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w:t>
            </w:r>
          </w:p>
        </w:tc>
        <w:tc>
          <w:tcPr>
            <w:tcW w:w="384" w:type="pct"/>
            <w:vAlign w:val="center"/>
          </w:tcPr>
          <w:p w14:paraId="705C7B2F">
            <w:pPr>
              <w:wordWrap w:val="0"/>
              <w:snapToGrid w:val="0"/>
              <w:spacing w:line="640" w:lineRule="exact"/>
              <w:jc w:val="right"/>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 xml:space="preserve"> </w:t>
            </w:r>
          </w:p>
        </w:tc>
        <w:tc>
          <w:tcPr>
            <w:tcW w:w="385" w:type="pct"/>
            <w:vAlign w:val="center"/>
          </w:tcPr>
          <w:p w14:paraId="3C216C65">
            <w:pPr>
              <w:wordWrap w:val="0"/>
              <w:snapToGrid w:val="0"/>
              <w:spacing w:line="640" w:lineRule="exact"/>
              <w:jc w:val="right"/>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 xml:space="preserve"> </w:t>
            </w:r>
          </w:p>
        </w:tc>
        <w:tc>
          <w:tcPr>
            <w:tcW w:w="2112" w:type="pct"/>
            <w:vAlign w:val="center"/>
          </w:tcPr>
          <w:p w14:paraId="39BA8400">
            <w:pPr>
              <w:snapToGrid w:val="0"/>
              <w:spacing w:line="640" w:lineRule="exact"/>
              <w:jc w:val="left"/>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80*120（万向轮、65接头、水雾喷头、折叠推杆）</w:t>
            </w:r>
          </w:p>
        </w:tc>
      </w:tr>
      <w:tr w14:paraId="14F7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7" w:type="pct"/>
            <w:vAlign w:val="center"/>
          </w:tcPr>
          <w:p w14:paraId="75A010DA">
            <w:pPr>
              <w:snapToGrid w:val="0"/>
              <w:spacing w:line="640" w:lineRule="exact"/>
              <w:jc w:val="center"/>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w:t>
            </w:r>
          </w:p>
        </w:tc>
        <w:tc>
          <w:tcPr>
            <w:tcW w:w="1442" w:type="pct"/>
          </w:tcPr>
          <w:p w14:paraId="50ED3616">
            <w:pPr>
              <w:snapToGrid w:val="0"/>
              <w:spacing w:line="640" w:lineRule="exact"/>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消防正压式空气呼吸器</w:t>
            </w:r>
          </w:p>
        </w:tc>
        <w:tc>
          <w:tcPr>
            <w:tcW w:w="337" w:type="pct"/>
            <w:vAlign w:val="center"/>
          </w:tcPr>
          <w:p w14:paraId="613D3122">
            <w:pPr>
              <w:snapToGrid w:val="0"/>
              <w:spacing w:line="640" w:lineRule="exact"/>
              <w:jc w:val="center"/>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w:t>
            </w:r>
          </w:p>
        </w:tc>
        <w:tc>
          <w:tcPr>
            <w:tcW w:w="384" w:type="pct"/>
            <w:vAlign w:val="center"/>
          </w:tcPr>
          <w:p w14:paraId="6BA0BF4B">
            <w:pPr>
              <w:wordWrap w:val="0"/>
              <w:snapToGrid w:val="0"/>
              <w:spacing w:line="640" w:lineRule="exact"/>
              <w:jc w:val="right"/>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 xml:space="preserve"> </w:t>
            </w:r>
          </w:p>
        </w:tc>
        <w:tc>
          <w:tcPr>
            <w:tcW w:w="385" w:type="pct"/>
            <w:vAlign w:val="center"/>
          </w:tcPr>
          <w:p w14:paraId="2CFD89FB">
            <w:pPr>
              <w:wordWrap w:val="0"/>
              <w:snapToGrid w:val="0"/>
              <w:spacing w:line="640" w:lineRule="exact"/>
              <w:jc w:val="right"/>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 xml:space="preserve"> </w:t>
            </w:r>
          </w:p>
        </w:tc>
        <w:tc>
          <w:tcPr>
            <w:tcW w:w="2112" w:type="pct"/>
            <w:vAlign w:val="center"/>
          </w:tcPr>
          <w:p w14:paraId="62278D28">
            <w:pPr>
              <w:snapToGrid w:val="0"/>
              <w:spacing w:line="640" w:lineRule="exact"/>
              <w:jc w:val="left"/>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6.8L碳纤维气瓶、机械表、3C认证</w:t>
            </w:r>
          </w:p>
        </w:tc>
      </w:tr>
      <w:tr w14:paraId="31F3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7" w:type="pct"/>
            <w:shd w:val="clear" w:color="auto" w:fill="auto"/>
            <w:vAlign w:val="center"/>
          </w:tcPr>
          <w:p w14:paraId="61A6102A">
            <w:pPr>
              <w:snapToGrid w:val="0"/>
              <w:spacing w:line="640" w:lineRule="exact"/>
              <w:jc w:val="center"/>
              <w:rPr>
                <w:rFonts w:hint="eastAsia" w:ascii="仿宋" w:hAnsi="仿宋" w:eastAsia="仿宋" w:cs="仿宋"/>
                <w:kern w:val="2"/>
                <w:sz w:val="22"/>
                <w:szCs w:val="22"/>
                <w:vertAlign w:val="baseline"/>
                <w:lang w:val="en-US" w:eastAsia="zh-CN" w:bidi="ar-SA"/>
              </w:rPr>
            </w:pPr>
            <w:r>
              <w:rPr>
                <w:rFonts w:hint="eastAsia" w:ascii="仿宋" w:hAnsi="仿宋" w:eastAsia="仿宋" w:cs="仿宋"/>
                <w:sz w:val="22"/>
                <w:szCs w:val="22"/>
                <w:vertAlign w:val="baseline"/>
                <w:lang w:val="en-US" w:eastAsia="zh-CN"/>
              </w:rPr>
              <w:t>3</w:t>
            </w:r>
          </w:p>
        </w:tc>
        <w:tc>
          <w:tcPr>
            <w:tcW w:w="1442" w:type="pct"/>
            <w:shd w:val="clear" w:color="auto" w:fill="auto"/>
            <w:vAlign w:val="top"/>
          </w:tcPr>
          <w:p w14:paraId="0D16EFBE">
            <w:pPr>
              <w:snapToGrid w:val="0"/>
              <w:spacing w:line="640" w:lineRule="exact"/>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eastAsia="zh-CN"/>
              </w:rPr>
              <w:t>新能源汽车灭火毯</w:t>
            </w:r>
          </w:p>
        </w:tc>
        <w:tc>
          <w:tcPr>
            <w:tcW w:w="337" w:type="pct"/>
            <w:shd w:val="clear" w:color="auto" w:fill="auto"/>
            <w:vAlign w:val="center"/>
          </w:tcPr>
          <w:p w14:paraId="356B5222">
            <w:pPr>
              <w:snapToGrid w:val="0"/>
              <w:spacing w:line="640" w:lineRule="exact"/>
              <w:jc w:val="center"/>
              <w:rPr>
                <w:rFonts w:hint="default" w:ascii="仿宋" w:hAnsi="仿宋" w:eastAsia="仿宋" w:cs="仿宋"/>
                <w:kern w:val="2"/>
                <w:sz w:val="22"/>
                <w:szCs w:val="22"/>
                <w:vertAlign w:val="baseline"/>
                <w:lang w:val="en-US" w:eastAsia="zh-CN" w:bidi="ar-SA"/>
              </w:rPr>
            </w:pPr>
            <w:r>
              <w:rPr>
                <w:rFonts w:hint="eastAsia" w:ascii="仿宋" w:hAnsi="仿宋" w:eastAsia="仿宋" w:cs="仿宋"/>
                <w:sz w:val="22"/>
                <w:szCs w:val="22"/>
                <w:vertAlign w:val="baseline"/>
                <w:lang w:val="en-US" w:eastAsia="zh-CN"/>
              </w:rPr>
              <w:t>1</w:t>
            </w:r>
          </w:p>
        </w:tc>
        <w:tc>
          <w:tcPr>
            <w:tcW w:w="384" w:type="pct"/>
            <w:shd w:val="clear" w:color="auto" w:fill="auto"/>
            <w:vAlign w:val="center"/>
          </w:tcPr>
          <w:p w14:paraId="3827EE2F">
            <w:pPr>
              <w:wordWrap w:val="0"/>
              <w:snapToGrid w:val="0"/>
              <w:spacing w:line="640" w:lineRule="exact"/>
              <w:jc w:val="right"/>
              <w:rPr>
                <w:rFonts w:hint="default"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 xml:space="preserve"> </w:t>
            </w:r>
          </w:p>
        </w:tc>
        <w:tc>
          <w:tcPr>
            <w:tcW w:w="385" w:type="pct"/>
            <w:shd w:val="clear" w:color="auto" w:fill="auto"/>
            <w:vAlign w:val="center"/>
          </w:tcPr>
          <w:p w14:paraId="01AD9853">
            <w:pPr>
              <w:wordWrap w:val="0"/>
              <w:snapToGrid w:val="0"/>
              <w:spacing w:line="640" w:lineRule="exact"/>
              <w:jc w:val="right"/>
              <w:rPr>
                <w:rFonts w:hint="default" w:ascii="仿宋" w:hAnsi="仿宋" w:eastAsia="仿宋" w:cs="仿宋"/>
                <w:kern w:val="2"/>
                <w:sz w:val="22"/>
                <w:szCs w:val="22"/>
                <w:vertAlign w:val="baseline"/>
                <w:lang w:val="en-US" w:eastAsia="zh-CN" w:bidi="ar-SA"/>
              </w:rPr>
            </w:pPr>
            <w:r>
              <w:rPr>
                <w:rFonts w:hint="eastAsia" w:ascii="仿宋" w:hAnsi="仿宋" w:eastAsia="仿宋" w:cs="仿宋"/>
                <w:kern w:val="2"/>
                <w:sz w:val="22"/>
                <w:szCs w:val="22"/>
                <w:vertAlign w:val="baseline"/>
                <w:lang w:val="en-US" w:eastAsia="zh-CN" w:bidi="ar-SA"/>
              </w:rPr>
              <w:t xml:space="preserve"> </w:t>
            </w:r>
          </w:p>
        </w:tc>
        <w:tc>
          <w:tcPr>
            <w:tcW w:w="2112" w:type="pct"/>
            <w:shd w:val="clear" w:color="auto" w:fill="auto"/>
            <w:vAlign w:val="center"/>
          </w:tcPr>
          <w:p w14:paraId="1A6157F1">
            <w:pPr>
              <w:snapToGrid w:val="0"/>
              <w:spacing w:line="640" w:lineRule="exact"/>
              <w:jc w:val="left"/>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8*8m、玻璃纤布+双面硅胶、含灭火毯箱</w:t>
            </w:r>
          </w:p>
        </w:tc>
      </w:tr>
      <w:tr w14:paraId="2219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vAlign w:val="center"/>
          </w:tcPr>
          <w:p w14:paraId="4C803D40">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仿宋" w:hAnsi="仿宋" w:eastAsia="仿宋" w:cs="仿宋"/>
                <w:sz w:val="22"/>
                <w:szCs w:val="22"/>
                <w:vertAlign w:val="baseline"/>
                <w:lang w:val="en-US" w:eastAsia="zh-CN"/>
              </w:rPr>
            </w:pPr>
            <w:r>
              <w:rPr>
                <w:rFonts w:hint="eastAsia" w:ascii="仿宋" w:hAnsi="仿宋" w:eastAsia="仿宋" w:cs="仿宋"/>
                <w:sz w:val="28"/>
                <w:szCs w:val="28"/>
                <w:vertAlign w:val="baseline"/>
                <w:lang w:val="en-US" w:eastAsia="zh-CN"/>
              </w:rPr>
              <w:t>合计：        元 大写：</w:t>
            </w:r>
          </w:p>
        </w:tc>
      </w:tr>
    </w:tbl>
    <w:p w14:paraId="26B49A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AF72EA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A0E02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2687E7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46F67A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74A25CB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5DD735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56057D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39" w:leftChars="114" w:firstLine="240" w:firstLineChars="1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5DE8A7D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4FB088F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141F3A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509AE5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617DAB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4FF585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43A32EF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53D138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0E4385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1DF03B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5B358C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90475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杨斯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6D5BCA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022B6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34A9A3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D55381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壹</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4ABEA8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159F24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75D6007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75362E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775F97F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3723A43">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68105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4F47E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482EDD5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Theme="minorEastAsia" w:hAnsiTheme="minorEastAsia" w:cstheme="minorEastAsia"/>
          <w:b w:val="0"/>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p w14:paraId="5DCE963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058BA0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B40F0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BC96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32D9DD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6E38E7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91BD77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B3569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947B283">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96FC12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B388CB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05A960A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996450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ED28F2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B3F442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C43DEB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CC9959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娄底市中心医院（湖南省娄底市娄星区长青中街51号</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杨斯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13875424543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E5B07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B86FBB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C15E51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3EF9D7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950685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22610E4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45C6C93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71F8FF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sz w:val="24"/>
          <w:highlight w:val="none"/>
          <w14:textFill>
            <w14:solidFill>
              <w14:schemeClr w14:val="tx1"/>
            </w14:solidFill>
          </w14:textFill>
        </w:rPr>
        <w:t>日仍不能供货；</w:t>
      </w:r>
    </w:p>
    <w:p w14:paraId="0A9E02B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21B5879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8B8CE5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2186FF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009B51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2071FB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7ADA1C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C67D2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500.00元。如乙方除需承担违反廉洁条款的违约责任外，同时存在其他违约行为，乙方仍须就其他违约行为承担相应违约责任。</w:t>
      </w:r>
    </w:p>
    <w:p w14:paraId="65FEF9C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1D0D92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B60AD7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562DC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AC5528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3269E4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362276E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1D0FA2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19B33D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highlight w:val="none"/>
          <w:lang w:val="en-US"/>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4AF1F3A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FEF8C0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12E8B4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D68CCA">
      <w:pPr>
        <w:keepNext w:val="0"/>
        <w:keepLines w:val="0"/>
        <w:pageBreakBefore w:val="0"/>
        <w:kinsoku/>
        <w:wordWrap/>
        <w:overflowPunct/>
        <w:topLinePunct w:val="0"/>
        <w:autoSpaceDE/>
        <w:autoSpaceDN/>
        <w:bidi w:val="0"/>
        <w:adjustRightInd/>
        <w:snapToGrid/>
        <w:spacing w:line="440" w:lineRule="exact"/>
        <w:textAlignment w:val="auto"/>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630EF12"/>
    <w:p w14:paraId="738FAAE8"/>
    <w:p w14:paraId="5FC7852A">
      <w:pPr>
        <w:pStyle w:val="4"/>
        <w:rPr>
          <w:rFonts w:hint="default"/>
          <w:lang w:val="en-US" w:eastAsia="zh-CN"/>
        </w:rPr>
      </w:pPr>
    </w:p>
    <w:p w14:paraId="6B6732A2"/>
    <w:p w14:paraId="0524E604">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084BF">
    <w:pPr>
      <w:pStyle w:val="6"/>
      <w:rPr>
        <w:rFonts w:hint="eastAsia" w:ascii="仿宋_GB2312" w:eastAsia="仿宋_GB2312"/>
        <w:bCs/>
        <w:u w:val="single"/>
      </w:rPr>
    </w:pPr>
    <w:r>
      <w:rPr>
        <w:rFonts w:hint="eastAsia" w:ascii="仿宋_GB2312" w:eastAsia="仿宋_GB2312"/>
        <w:bCs/>
        <w:u w:val="single"/>
      </w:rPr>
      <w:t xml:space="preserve">                                                                                                 </w:t>
    </w:r>
  </w:p>
  <w:p w14:paraId="22B324D6">
    <w:pPr>
      <w:adjustRightInd w:val="0"/>
      <w:snapToGrid w:val="0"/>
      <w:spacing w:line="260" w:lineRule="atLeast"/>
      <w:ind w:left="482" w:hanging="482"/>
      <w:rPr>
        <w:rFonts w:hint="eastAsia" w:ascii="宋体" w:hAnsi="宋体"/>
        <w:kern w:val="0"/>
        <w:sz w:val="18"/>
        <w:szCs w:val="21"/>
      </w:rPr>
    </w:pPr>
  </w:p>
  <w:p w14:paraId="5B3269E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3AC6C">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F58031"/>
    <w:multiLevelType w:val="multilevel"/>
    <w:tmpl w:val="15F5803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7851A1"/>
    <w:rsid w:val="227851A1"/>
    <w:rsid w:val="7AD33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widowControl/>
      <w:ind w:firstLine="420"/>
      <w:jc w:val="left"/>
    </w:pPr>
    <w:rPr>
      <w:kern w:val="0"/>
      <w:sz w:val="20"/>
      <w:szCs w:val="20"/>
    </w:rPr>
  </w:style>
  <w:style w:type="paragraph" w:customStyle="1" w:styleId="4">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5">
    <w:name w:val="Body Text Indent"/>
    <w:basedOn w:val="1"/>
    <w:next w:val="1"/>
    <w:qFormat/>
    <w:uiPriority w:val="0"/>
    <w:pPr>
      <w:spacing w:after="120"/>
      <w:ind w:left="420" w:leftChars="200"/>
    </w:pPr>
    <w:rPr>
      <w:kern w:val="0"/>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5"/>
    <w:next w:val="3"/>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2026-04-09T03:55:00Z</dcterms:created>
  <dc:creator>我是一个粉刷匠</dc:creator>
  <cp:lastModifiedBy>我是一个粉刷匠</cp:lastModifiedBy>
  <dcterms:modified xsi:type="dcterms:W3CDTF">2026-04-09T03:57:49Z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C9DC01ABF58B4C62865895DAE29F312F_13</vt:lpwstr>
  </property>
  <property fmtid="{D5CDD505-2E9C-101B-9397-08002B2CF9AE}" pid="4" name="KSOTemplateDocerSaveRecord">
    <vt:lpwstr>eyJoZGlkIjoiZjQ5ZWRiMzNlN2UyODhlNTQ2N2IzNGM2YzMxN2QyMTIiLCJ1c2VySWQiOiI0MTk1ODQ3ODQifQ==</vt:lpwstr>
  </property>
</Properties>
</file>