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EE6CB9">
      <w:pPr>
        <w:pStyle w:val="5"/>
        <w:snapToGrid w:val="0"/>
        <w:jc w:val="center"/>
        <w:rPr>
          <w:rFonts w:ascii="Arial" w:hAnsi="Arial" w:eastAsia="方正小标宋简体" w:cs="Arial"/>
          <w:color w:val="auto"/>
          <w:sz w:val="72"/>
          <w:szCs w:val="72"/>
        </w:rPr>
      </w:pPr>
    </w:p>
    <w:p w14:paraId="2E98DCBA">
      <w:pPr>
        <w:pStyle w:val="5"/>
        <w:tabs>
          <w:tab w:val="left" w:pos="312"/>
        </w:tabs>
        <w:snapToGrid w:val="0"/>
        <w:spacing w:line="288" w:lineRule="auto"/>
        <w:jc w:val="center"/>
        <w:rPr>
          <w:rFonts w:hint="eastAsia" w:ascii="Arial" w:hAnsi="Arial" w:eastAsia="方正小标宋简体" w:cs="Arial"/>
          <w:color w:val="auto"/>
          <w:sz w:val="72"/>
          <w:szCs w:val="72"/>
          <w:lang w:eastAsia="zh-CN"/>
        </w:rPr>
      </w:pPr>
      <w:bookmarkStart w:id="0" w:name="_Toc16523570"/>
      <w:r>
        <w:rPr>
          <w:rFonts w:hint="eastAsia" w:ascii="Arial" w:hAnsi="Arial" w:eastAsia="方正小标宋简体" w:cs="Arial"/>
          <w:color w:val="auto"/>
          <w:sz w:val="72"/>
          <w:szCs w:val="72"/>
        </w:rPr>
        <w:t>娄底市中心医院</w:t>
      </w:r>
      <w:r>
        <w:rPr>
          <w:rFonts w:hint="eastAsia" w:ascii="Arial" w:hAnsi="Arial" w:eastAsia="方正小标宋简体" w:cs="Arial"/>
          <w:color w:val="auto"/>
          <w:sz w:val="72"/>
          <w:szCs w:val="72"/>
          <w:lang w:eastAsia="zh-CN"/>
        </w:rPr>
        <w:t>院内</w:t>
      </w:r>
    </w:p>
    <w:p w14:paraId="2D54DD90">
      <w:pPr>
        <w:pStyle w:val="5"/>
        <w:snapToGrid w:val="0"/>
        <w:jc w:val="center"/>
        <w:rPr>
          <w:rFonts w:ascii="Arial" w:hAnsi="Arial" w:eastAsia="方正小标宋简体" w:cs="Arial"/>
          <w:color w:val="auto"/>
          <w:sz w:val="72"/>
          <w:szCs w:val="72"/>
        </w:rPr>
      </w:pPr>
    </w:p>
    <w:p w14:paraId="692D2DB5">
      <w:pPr>
        <w:pStyle w:val="5"/>
        <w:snapToGrid w:val="0"/>
        <w:jc w:val="center"/>
        <w:rPr>
          <w:rFonts w:hint="eastAsia" w:ascii="Arial" w:hAnsi="Arial" w:eastAsia="方正小标宋简体" w:cs="Arial"/>
          <w:color w:val="auto"/>
          <w:sz w:val="72"/>
          <w:szCs w:val="72"/>
          <w:lang w:eastAsia="zh-CN"/>
        </w:rPr>
      </w:pPr>
      <w:r>
        <w:rPr>
          <w:rFonts w:hint="eastAsia" w:ascii="Arial" w:hAnsi="Arial" w:eastAsia="方正小标宋简体" w:cs="Arial"/>
          <w:color w:val="auto"/>
          <w:sz w:val="72"/>
          <w:szCs w:val="72"/>
          <w:lang w:eastAsia="zh-CN"/>
        </w:rPr>
        <w:t>招</w:t>
      </w:r>
    </w:p>
    <w:p w14:paraId="0DADCB48">
      <w:pPr>
        <w:pStyle w:val="5"/>
        <w:snapToGrid w:val="0"/>
        <w:jc w:val="center"/>
        <w:rPr>
          <w:rFonts w:hint="eastAsia" w:ascii="Arial" w:hAnsi="Arial" w:eastAsia="方正小标宋简体" w:cs="Arial"/>
          <w:color w:val="auto"/>
          <w:sz w:val="72"/>
          <w:szCs w:val="72"/>
          <w:lang w:eastAsia="zh-CN"/>
        </w:rPr>
      </w:pPr>
    </w:p>
    <w:p w14:paraId="788AF8A4">
      <w:pPr>
        <w:pStyle w:val="5"/>
        <w:snapToGrid w:val="0"/>
        <w:jc w:val="center"/>
        <w:rPr>
          <w:rFonts w:ascii="Arial" w:hAnsi="Arial" w:eastAsia="方正小标宋简体" w:cs="Arial"/>
          <w:color w:val="auto"/>
          <w:sz w:val="72"/>
          <w:szCs w:val="72"/>
        </w:rPr>
      </w:pPr>
      <w:r>
        <w:rPr>
          <w:rFonts w:hint="eastAsia" w:ascii="Arial" w:hAnsi="Arial" w:eastAsia="方正小标宋简体" w:cs="Arial"/>
          <w:color w:val="auto"/>
          <w:sz w:val="72"/>
          <w:szCs w:val="72"/>
          <w:lang w:eastAsia="zh-CN"/>
        </w:rPr>
        <w:t>标</w:t>
      </w:r>
    </w:p>
    <w:p w14:paraId="21BB5C33">
      <w:pPr>
        <w:pStyle w:val="5"/>
        <w:snapToGrid w:val="0"/>
        <w:jc w:val="center"/>
        <w:rPr>
          <w:rFonts w:ascii="Arial" w:hAnsi="Arial" w:eastAsia="方正小标宋简体" w:cs="Arial"/>
          <w:color w:val="auto"/>
          <w:sz w:val="72"/>
          <w:szCs w:val="72"/>
        </w:rPr>
      </w:pPr>
    </w:p>
    <w:p w14:paraId="5F69EBCF">
      <w:pPr>
        <w:pStyle w:val="5"/>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文</w:t>
      </w:r>
    </w:p>
    <w:p w14:paraId="503B679C">
      <w:pPr>
        <w:pStyle w:val="5"/>
        <w:snapToGrid w:val="0"/>
        <w:jc w:val="center"/>
        <w:rPr>
          <w:rFonts w:ascii="Arial" w:hAnsi="Arial" w:eastAsia="方正小标宋简体" w:cs="Arial"/>
          <w:color w:val="auto"/>
          <w:sz w:val="72"/>
          <w:szCs w:val="72"/>
        </w:rPr>
      </w:pPr>
    </w:p>
    <w:p w14:paraId="2B2937B0">
      <w:pPr>
        <w:pStyle w:val="5"/>
        <w:snapToGrid w:val="0"/>
        <w:jc w:val="center"/>
        <w:rPr>
          <w:rFonts w:ascii="Arial" w:hAnsi="Arial" w:eastAsia="方正小标宋简体" w:cs="Arial"/>
          <w:color w:val="auto"/>
          <w:sz w:val="36"/>
          <w:szCs w:val="36"/>
        </w:rPr>
      </w:pPr>
      <w:r>
        <w:rPr>
          <w:rFonts w:ascii="Arial" w:hAnsi="Arial" w:eastAsia="方正小标宋简体" w:cs="Arial"/>
          <w:color w:val="auto"/>
          <w:sz w:val="72"/>
          <w:szCs w:val="72"/>
        </w:rPr>
        <w:t>件</w:t>
      </w:r>
    </w:p>
    <w:p w14:paraId="1E111AF1">
      <w:pPr>
        <w:pStyle w:val="5"/>
        <w:snapToGrid w:val="0"/>
        <w:jc w:val="center"/>
        <w:rPr>
          <w:rFonts w:ascii="Arial" w:hAnsi="Arial" w:cs="Arial"/>
          <w:color w:val="auto"/>
          <w:sz w:val="32"/>
          <w:szCs w:val="32"/>
        </w:rPr>
      </w:pPr>
    </w:p>
    <w:p w14:paraId="2E067A04">
      <w:pPr>
        <w:pStyle w:val="5"/>
        <w:snapToGrid w:val="0"/>
        <w:jc w:val="center"/>
        <w:rPr>
          <w:rFonts w:ascii="Arial" w:hAnsi="Arial" w:cs="Arial"/>
          <w:color w:val="auto"/>
          <w:sz w:val="32"/>
          <w:szCs w:val="32"/>
        </w:rPr>
      </w:pPr>
    </w:p>
    <w:p w14:paraId="20A09B03">
      <w:pPr>
        <w:pStyle w:val="5"/>
        <w:snapToGrid w:val="0"/>
        <w:jc w:val="center"/>
        <w:rPr>
          <w:rFonts w:ascii="Arial" w:hAnsi="Arial" w:cs="Arial"/>
          <w:color w:val="auto"/>
          <w:sz w:val="32"/>
          <w:szCs w:val="32"/>
        </w:rPr>
      </w:pPr>
    </w:p>
    <w:p w14:paraId="47A0C992">
      <w:pPr>
        <w:spacing w:line="360" w:lineRule="auto"/>
        <w:rPr>
          <w:rFonts w:hint="eastAsia"/>
          <w:bCs/>
          <w:color w:val="auto"/>
          <w:sz w:val="32"/>
          <w:szCs w:val="32"/>
        </w:rPr>
      </w:pPr>
    </w:p>
    <w:p w14:paraId="0ED3409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eastAsia="宋体"/>
          <w:bCs/>
          <w:color w:val="auto"/>
          <w:sz w:val="32"/>
          <w:szCs w:val="32"/>
          <w:lang w:eastAsia="zh-CN"/>
        </w:rPr>
      </w:pPr>
      <w:r>
        <w:rPr>
          <w:rFonts w:hint="eastAsia"/>
          <w:bCs/>
          <w:color w:val="auto"/>
          <w:sz w:val="32"/>
          <w:szCs w:val="32"/>
        </w:rPr>
        <w:t>项目名称：</w:t>
      </w:r>
      <w:r>
        <w:rPr>
          <w:rFonts w:hint="eastAsia"/>
          <w:bCs/>
          <w:color w:val="auto"/>
          <w:sz w:val="32"/>
          <w:szCs w:val="32"/>
          <w:lang w:val="en-US" w:eastAsia="zh-CN"/>
        </w:rPr>
        <w:t>娄底市</w:t>
      </w:r>
      <w:r>
        <w:rPr>
          <w:rFonts w:hint="eastAsia"/>
          <w:bCs/>
          <w:color w:val="auto"/>
          <w:sz w:val="32"/>
          <w:szCs w:val="32"/>
        </w:rPr>
        <w:t>中心医院</w:t>
      </w:r>
      <w:r>
        <w:rPr>
          <w:rFonts w:hint="eastAsia" w:cs="Times New Roman"/>
          <w:bCs/>
          <w:color w:val="auto"/>
          <w:sz w:val="32"/>
          <w:szCs w:val="32"/>
          <w:lang w:eastAsia="zh-CN"/>
        </w:rPr>
        <w:t>（娄底医院）棉被、垫被、枕芯</w:t>
      </w:r>
      <w:r>
        <w:rPr>
          <w:rFonts w:hint="eastAsia"/>
          <w:bCs/>
          <w:color w:val="auto"/>
          <w:sz w:val="32"/>
          <w:szCs w:val="32"/>
          <w:lang w:eastAsia="zh-CN"/>
        </w:rPr>
        <w:t>招标</w:t>
      </w:r>
      <w:r>
        <w:rPr>
          <w:rFonts w:hint="eastAsia"/>
          <w:bCs/>
          <w:color w:val="auto"/>
          <w:sz w:val="32"/>
          <w:szCs w:val="32"/>
        </w:rPr>
        <w:t>文件</w:t>
      </w:r>
      <w:r>
        <w:rPr>
          <w:rFonts w:hint="eastAsia"/>
          <w:bCs/>
          <w:color w:val="auto"/>
          <w:sz w:val="32"/>
          <w:szCs w:val="32"/>
          <w:lang w:eastAsia="zh-CN"/>
        </w:rPr>
        <w:t>院内招标</w:t>
      </w:r>
    </w:p>
    <w:p w14:paraId="0752DD91">
      <w:pPr>
        <w:spacing w:line="320" w:lineRule="exact"/>
        <w:jc w:val="left"/>
        <w:rPr>
          <w:color w:val="auto"/>
          <w:sz w:val="24"/>
        </w:rPr>
      </w:pPr>
    </w:p>
    <w:p w14:paraId="05F94062">
      <w:pPr>
        <w:spacing w:line="320" w:lineRule="exact"/>
        <w:ind w:firstLine="3520" w:firstLineChars="1100"/>
        <w:jc w:val="both"/>
        <w:rPr>
          <w:rFonts w:hint="eastAsia" w:ascii="宋体" w:hAnsi="宋体" w:cs="宋体"/>
          <w:bCs/>
          <w:color w:val="auto"/>
          <w:sz w:val="32"/>
          <w:szCs w:val="32"/>
        </w:rPr>
      </w:pPr>
      <w:r>
        <w:rPr>
          <w:rFonts w:hint="eastAsia" w:ascii="宋体" w:hAnsi="宋体" w:cs="宋体"/>
          <w:bCs/>
          <w:color w:val="auto"/>
          <w:sz w:val="32"/>
          <w:szCs w:val="32"/>
        </w:rPr>
        <w:t>二〇二</w:t>
      </w:r>
      <w:r>
        <w:rPr>
          <w:rFonts w:hint="eastAsia" w:ascii="宋体" w:hAnsi="宋体" w:cs="宋体"/>
          <w:bCs/>
          <w:color w:val="auto"/>
          <w:sz w:val="32"/>
          <w:szCs w:val="32"/>
          <w:lang w:val="en-US" w:eastAsia="zh-CN"/>
        </w:rPr>
        <w:t>六</w:t>
      </w:r>
      <w:r>
        <w:rPr>
          <w:rFonts w:hint="eastAsia" w:ascii="宋体" w:hAnsi="宋体" w:cs="宋体"/>
          <w:bCs/>
          <w:color w:val="auto"/>
          <w:sz w:val="32"/>
          <w:szCs w:val="32"/>
        </w:rPr>
        <w:t>年</w:t>
      </w:r>
      <w:r>
        <w:rPr>
          <w:rFonts w:hint="eastAsia" w:ascii="宋体" w:hAnsi="宋体" w:cs="宋体"/>
          <w:bCs/>
          <w:color w:val="auto"/>
          <w:sz w:val="32"/>
          <w:szCs w:val="32"/>
          <w:lang w:val="en-US" w:eastAsia="zh-CN"/>
        </w:rPr>
        <w:t>三</w:t>
      </w:r>
      <w:r>
        <w:rPr>
          <w:rFonts w:hint="eastAsia" w:ascii="宋体" w:hAnsi="宋体" w:cs="宋体"/>
          <w:bCs/>
          <w:color w:val="auto"/>
          <w:sz w:val="32"/>
          <w:szCs w:val="32"/>
        </w:rPr>
        <w:t>月</w:t>
      </w:r>
    </w:p>
    <w:p w14:paraId="02A5E9BC">
      <w:pPr>
        <w:rPr>
          <w:rFonts w:hint="eastAsia" w:ascii="宋体" w:hAnsi="宋体" w:cs="宋体"/>
          <w:color w:val="auto"/>
          <w:sz w:val="44"/>
          <w:szCs w:val="44"/>
          <w:lang w:val="en-US" w:eastAsia="zh-CN"/>
        </w:rPr>
      </w:pPr>
    </w:p>
    <w:p w14:paraId="46E662AB">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bookmarkEnd w:id="0"/>
    </w:p>
    <w:p w14:paraId="211D5364">
      <w:pPr>
        <w:pStyle w:val="5"/>
        <w:numPr>
          <w:ilvl w:val="0"/>
          <w:numId w:val="0"/>
        </w:numPr>
        <w:tabs>
          <w:tab w:val="left" w:pos="312"/>
        </w:tabs>
        <w:snapToGrid w:val="0"/>
        <w:spacing w:line="480" w:lineRule="auto"/>
        <w:ind w:firstLine="560" w:firstLineChars="200"/>
        <w:rPr>
          <w:rFonts w:hint="eastAsia"/>
          <w:bCs/>
          <w:color w:val="auto"/>
          <w:sz w:val="28"/>
          <w:szCs w:val="28"/>
        </w:rPr>
      </w:pPr>
      <w:r>
        <w:rPr>
          <w:rFonts w:hint="eastAsia" w:ascii="仿宋" w:hAnsi="仿宋" w:eastAsia="仿宋" w:cs="仿宋"/>
          <w:i w:val="0"/>
          <w:iCs w:val="0"/>
          <w:caps w:val="0"/>
          <w:color w:val="auto"/>
          <w:spacing w:val="0"/>
          <w:sz w:val="28"/>
          <w:szCs w:val="28"/>
          <w:shd w:val="clear" w:fill="FFFFFF"/>
          <w:lang w:eastAsia="zh-CN"/>
        </w:rPr>
        <w:t>娄底市中心医院（娄底医院）棉被、垫被、枕芯项目</w:t>
      </w:r>
      <w:r>
        <w:rPr>
          <w:rFonts w:hint="eastAsia"/>
          <w:bCs/>
          <w:color w:val="auto"/>
          <w:sz w:val="28"/>
          <w:szCs w:val="28"/>
          <w:lang w:val="en-US" w:eastAsia="zh-CN"/>
        </w:rPr>
        <w:t>进行挂网</w:t>
      </w:r>
      <w:r>
        <w:rPr>
          <w:rFonts w:hint="eastAsia"/>
          <w:bCs/>
          <w:color w:val="auto"/>
          <w:sz w:val="28"/>
          <w:szCs w:val="28"/>
        </w:rPr>
        <w:t>，公告如下：</w:t>
      </w:r>
    </w:p>
    <w:p w14:paraId="529A8506">
      <w:pPr>
        <w:pStyle w:val="5"/>
        <w:numPr>
          <w:ilvl w:val="0"/>
          <w:numId w:val="0"/>
        </w:numPr>
        <w:tabs>
          <w:tab w:val="left" w:pos="312"/>
        </w:tabs>
        <w:snapToGrid w:val="0"/>
        <w:spacing w:line="480" w:lineRule="auto"/>
        <w:ind w:firstLine="560" w:firstLineChars="200"/>
        <w:rPr>
          <w:rFonts w:hint="default" w:eastAsia="仿宋_GB2312"/>
          <w:bCs/>
          <w:color w:val="auto"/>
          <w:sz w:val="28"/>
          <w:szCs w:val="28"/>
          <w:lang w:val="en-US" w:eastAsia="zh-CN"/>
        </w:rPr>
      </w:pPr>
      <w:r>
        <w:rPr>
          <w:rFonts w:hint="eastAsia"/>
          <w:bCs/>
          <w:color w:val="auto"/>
          <w:sz w:val="28"/>
          <w:szCs w:val="28"/>
          <w:lang w:val="en-US" w:eastAsia="zh-CN"/>
        </w:rPr>
        <w:t>一、项目信息</w:t>
      </w:r>
    </w:p>
    <w:p w14:paraId="4CB04DB2">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 w:val="0"/>
          <w:bCs/>
          <w:color w:val="auto"/>
          <w:sz w:val="28"/>
          <w:szCs w:val="28"/>
          <w:lang w:val="en-US" w:eastAsia="zh-CN"/>
        </w:rPr>
        <w:t>项目名称：</w:t>
      </w:r>
      <w:r>
        <w:rPr>
          <w:rFonts w:hint="eastAsia" w:ascii="仿宋" w:hAnsi="仿宋" w:eastAsia="仿宋" w:cs="仿宋"/>
          <w:i w:val="0"/>
          <w:iCs w:val="0"/>
          <w:caps w:val="0"/>
          <w:color w:val="auto"/>
          <w:spacing w:val="0"/>
          <w:sz w:val="28"/>
          <w:szCs w:val="28"/>
          <w:shd w:val="clear" w:fill="FFFFFF"/>
          <w:lang w:eastAsia="zh-CN"/>
        </w:rPr>
        <w:t>娄底市中心医院（娄底医院）棉被、垫被、枕芯项目</w:t>
      </w:r>
    </w:p>
    <w:p w14:paraId="578DFB3B">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二、采购方式</w:t>
      </w:r>
    </w:p>
    <w:p w14:paraId="264727AD">
      <w:pPr>
        <w:pStyle w:val="5"/>
        <w:numPr>
          <w:ilvl w:val="0"/>
          <w:numId w:val="0"/>
        </w:numPr>
        <w:tabs>
          <w:tab w:val="left" w:pos="312"/>
        </w:tabs>
        <w:snapToGrid w:val="0"/>
        <w:spacing w:line="48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医院公开挂网，最低评标价法，在满足所有参数的条件下，报价最低者中标，如有多个并列最低价，则由并列最低价投标人再次报价，直至出现最低报价为止。</w:t>
      </w:r>
    </w:p>
    <w:p w14:paraId="2481ACB4">
      <w:pPr>
        <w:pStyle w:val="5"/>
        <w:numPr>
          <w:ilvl w:val="0"/>
          <w:numId w:val="1"/>
        </w:numPr>
        <w:tabs>
          <w:tab w:val="left" w:pos="312"/>
        </w:tabs>
        <w:snapToGrid w:val="0"/>
        <w:spacing w:line="480" w:lineRule="auto"/>
        <w:ind w:firstLine="560" w:firstLineChars="200"/>
        <w:rPr>
          <w:rFonts w:hint="eastAsia" w:ascii="仿宋" w:hAnsi="仿宋" w:eastAsia="仿宋" w:cs="仿宋"/>
          <w:color w:val="auto"/>
          <w:sz w:val="28"/>
          <w:szCs w:val="28"/>
        </w:rPr>
      </w:pPr>
      <w:r>
        <w:rPr>
          <w:rFonts w:hint="eastAsia"/>
          <w:bCs/>
          <w:color w:val="auto"/>
          <w:sz w:val="28"/>
          <w:szCs w:val="28"/>
          <w:lang w:val="en-US" w:eastAsia="zh-CN"/>
        </w:rPr>
        <w:t>投标人资格要求</w:t>
      </w:r>
    </w:p>
    <w:p w14:paraId="6DB5151B">
      <w:pPr>
        <w:pStyle w:val="5"/>
        <w:numPr>
          <w:ilvl w:val="0"/>
          <w:numId w:val="0"/>
        </w:numPr>
        <w:tabs>
          <w:tab w:val="left" w:pos="312"/>
        </w:tabs>
        <w:snapToGrid w:val="0"/>
        <w:spacing w:line="48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lang w:eastAsia="zh-CN"/>
        </w:rPr>
        <w:t>1.</w:t>
      </w:r>
      <w:r>
        <w:rPr>
          <w:rFonts w:hint="eastAsia" w:ascii="仿宋" w:hAnsi="仿宋" w:eastAsia="仿宋" w:cs="仿宋"/>
          <w:color w:val="auto"/>
          <w:sz w:val="28"/>
          <w:szCs w:val="28"/>
        </w:rPr>
        <w:t>投标人的基本资格条件：投标人必须是在中华人民共和国境内注册登记的法人、其他组织或者自然人，且应当符合《</w:t>
      </w:r>
      <w:r>
        <w:rPr>
          <w:rFonts w:hint="eastAsia" w:ascii="仿宋" w:hAnsi="仿宋" w:eastAsia="仿宋" w:cs="仿宋"/>
          <w:color w:val="auto"/>
          <w:sz w:val="28"/>
          <w:szCs w:val="28"/>
          <w:lang w:eastAsia="zh-CN"/>
        </w:rPr>
        <w:t>中华人民共和国政府采购法</w:t>
      </w:r>
      <w:r>
        <w:rPr>
          <w:rFonts w:hint="eastAsia" w:ascii="仿宋" w:hAnsi="仿宋" w:eastAsia="仿宋" w:cs="仿宋"/>
          <w:color w:val="auto"/>
          <w:sz w:val="28"/>
          <w:szCs w:val="28"/>
        </w:rPr>
        <w:t>》第二十二条第一款的规定，即：</w:t>
      </w:r>
    </w:p>
    <w:p w14:paraId="42EE5785">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（1）具有独立承担民事责任的能力；</w:t>
      </w:r>
    </w:p>
    <w:p w14:paraId="3CBAD015">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（2）具有良好的商业信誉和健全的财务会计制度；</w:t>
      </w:r>
    </w:p>
    <w:p w14:paraId="59C3543A">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（3）具有履行合同所必需的设备和专业技术能力；</w:t>
      </w:r>
    </w:p>
    <w:p w14:paraId="1B5317E0">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（4）有依法缴纳税收和社会保障资金的良好记录；</w:t>
      </w:r>
    </w:p>
    <w:p w14:paraId="038AE15C">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（5）参加政府采购活动前三年内，在经营活动中没有重大违法记录；</w:t>
      </w:r>
    </w:p>
    <w:p w14:paraId="167EB11D">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（6）法律、行政法规规定的其他条件。</w:t>
      </w:r>
    </w:p>
    <w:p w14:paraId="6A49AF48">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联合体投标</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本次招标不接受联合体投标。</w:t>
      </w:r>
    </w:p>
    <w:p w14:paraId="3D052ED2">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3.</w:t>
      </w:r>
      <w:r>
        <w:rPr>
          <w:rFonts w:hint="eastAsia" w:ascii="仿宋" w:hAnsi="仿宋" w:eastAsia="仿宋" w:cs="仿宋"/>
          <w:color w:val="auto"/>
          <w:sz w:val="28"/>
          <w:szCs w:val="28"/>
        </w:rPr>
        <w:t>单位负责人为同一人或者存在直接控股、管理关系的不同投标人，不得参加同一合同项下的政府采购活动。</w:t>
      </w:r>
    </w:p>
    <w:p w14:paraId="0FE93EB5">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4.</w:t>
      </w:r>
      <w:r>
        <w:rPr>
          <w:rFonts w:hint="eastAsia" w:ascii="仿宋" w:hAnsi="仿宋" w:eastAsia="仿宋" w:cs="仿宋"/>
          <w:color w:val="auto"/>
          <w:sz w:val="28"/>
          <w:szCs w:val="28"/>
        </w:rPr>
        <w:t>列入失信被执行人、重大税收违法案件当事人名单，列入政府采购严重违法失信行为记录名单的，拒绝其参与政府采购活动。</w:t>
      </w:r>
    </w:p>
    <w:p w14:paraId="4D779DB1">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四、投标截止时间、开标时间及地点：</w:t>
      </w:r>
    </w:p>
    <w:p w14:paraId="396E2A40">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1、报名方式及报名内容：包含但不限于将以下信息发至邮箱（28693680@QQ,COM）参与项目名称、公司名称、联系人、联系方式，公司相关资质等；</w:t>
      </w:r>
    </w:p>
    <w:p w14:paraId="3F6D4967">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2、报名截止时间：自本报名信息发布之日起5个工作日；</w:t>
      </w:r>
    </w:p>
    <w:p w14:paraId="2012B7FF">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3、开标时间：</w:t>
      </w:r>
      <w:r>
        <w:rPr>
          <w:rFonts w:hint="eastAsia" w:ascii="仿宋_GB2312" w:hAnsi="Times New Roman" w:eastAsia="仿宋_GB2312" w:cs="仿宋_GB2312"/>
          <w:bCs/>
          <w:color w:val="auto"/>
          <w:kern w:val="0"/>
          <w:sz w:val="28"/>
          <w:szCs w:val="28"/>
          <w:lang w:val="en-US" w:eastAsia="zh-CN" w:bidi="ar-SA"/>
        </w:rPr>
        <w:t>202</w:t>
      </w:r>
      <w:r>
        <w:rPr>
          <w:rFonts w:hint="eastAsia" w:cs="仿宋_GB2312"/>
          <w:bCs/>
          <w:color w:val="auto"/>
          <w:kern w:val="0"/>
          <w:sz w:val="28"/>
          <w:szCs w:val="28"/>
          <w:lang w:val="en-US" w:eastAsia="zh-CN" w:bidi="ar-SA"/>
        </w:rPr>
        <w:t>6</w:t>
      </w:r>
      <w:r>
        <w:rPr>
          <w:rFonts w:hint="eastAsia" w:ascii="仿宋_GB2312" w:hAnsi="Times New Roman" w:eastAsia="仿宋_GB2312" w:cs="仿宋_GB2312"/>
          <w:bCs/>
          <w:color w:val="auto"/>
          <w:kern w:val="0"/>
          <w:sz w:val="28"/>
          <w:szCs w:val="28"/>
          <w:lang w:val="en-US" w:eastAsia="zh-CN" w:bidi="ar-SA"/>
        </w:rPr>
        <w:t>年</w:t>
      </w:r>
      <w:r>
        <w:rPr>
          <w:rFonts w:hint="eastAsia" w:cs="仿宋_GB2312"/>
          <w:bCs/>
          <w:color w:val="auto"/>
          <w:kern w:val="0"/>
          <w:sz w:val="28"/>
          <w:szCs w:val="28"/>
          <w:lang w:val="en-US" w:eastAsia="zh-CN" w:bidi="ar-SA"/>
        </w:rPr>
        <w:t>3</w:t>
      </w:r>
      <w:r>
        <w:rPr>
          <w:rFonts w:hint="eastAsia" w:ascii="仿宋_GB2312" w:hAnsi="Times New Roman" w:eastAsia="仿宋_GB2312" w:cs="仿宋_GB2312"/>
          <w:bCs/>
          <w:color w:val="auto"/>
          <w:kern w:val="0"/>
          <w:sz w:val="28"/>
          <w:szCs w:val="28"/>
          <w:lang w:val="en-US" w:eastAsia="zh-CN" w:bidi="ar-SA"/>
        </w:rPr>
        <w:t>月</w:t>
      </w:r>
      <w:r>
        <w:rPr>
          <w:rFonts w:hint="eastAsia" w:cs="仿宋_GB2312"/>
          <w:bCs/>
          <w:color w:val="auto"/>
          <w:kern w:val="0"/>
          <w:sz w:val="28"/>
          <w:szCs w:val="28"/>
          <w:lang w:val="en-US" w:eastAsia="zh-CN" w:bidi="ar-SA"/>
        </w:rPr>
        <w:t>26</w:t>
      </w:r>
      <w:r>
        <w:rPr>
          <w:rFonts w:hint="eastAsia" w:ascii="仿宋_GB2312" w:hAnsi="Times New Roman" w:eastAsia="仿宋_GB2312" w:cs="仿宋_GB2312"/>
          <w:bCs/>
          <w:color w:val="auto"/>
          <w:kern w:val="0"/>
          <w:sz w:val="28"/>
          <w:szCs w:val="28"/>
          <w:lang w:val="en-US" w:eastAsia="zh-CN" w:bidi="ar-SA"/>
        </w:rPr>
        <w:t>日</w:t>
      </w:r>
      <w:r>
        <w:rPr>
          <w:rFonts w:hint="eastAsia" w:cs="仿宋_GB2312"/>
          <w:bCs/>
          <w:color w:val="auto"/>
          <w:kern w:val="0"/>
          <w:sz w:val="28"/>
          <w:szCs w:val="28"/>
          <w:lang w:val="en-US" w:eastAsia="zh-CN" w:bidi="ar-SA"/>
        </w:rPr>
        <w:t>10:30</w:t>
      </w:r>
      <w:r>
        <w:rPr>
          <w:rFonts w:hint="eastAsia" w:ascii="仿宋_GB2312" w:hAnsi="Times New Roman" w:eastAsia="仿宋_GB2312" w:cs="仿宋_GB2312"/>
          <w:bCs/>
          <w:color w:val="auto"/>
          <w:kern w:val="0"/>
          <w:sz w:val="28"/>
          <w:szCs w:val="28"/>
          <w:lang w:val="en-US" w:eastAsia="zh-CN" w:bidi="ar-SA"/>
        </w:rPr>
        <w:t>；</w:t>
      </w:r>
      <w:bookmarkStart w:id="5" w:name="_GoBack"/>
      <w:bookmarkEnd w:id="5"/>
    </w:p>
    <w:p w14:paraId="0F04DBBD">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4、开标地点;娄底市中心医院综合楼420室。</w:t>
      </w:r>
    </w:p>
    <w:p w14:paraId="76911C32">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五、招标人地址和联系方法：</w:t>
      </w:r>
    </w:p>
    <w:p w14:paraId="04494687">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1、招标人名称：娄底市中心医院</w:t>
      </w:r>
    </w:p>
    <w:p w14:paraId="22CFF104">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2、联系人及联系方式：廖海星 15873871616</w:t>
      </w:r>
    </w:p>
    <w:p w14:paraId="5141471F">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3、招标人地址：娄底市长青中街51号</w:t>
      </w:r>
    </w:p>
    <w:p w14:paraId="376A01D2">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六、投标须知</w:t>
      </w:r>
    </w:p>
    <w:p w14:paraId="2256C154">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1、否决投标的情形：</w:t>
      </w:r>
    </w:p>
    <w:p w14:paraId="00C887C9">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1.1、投标人以他人名义投标、串通投标、以行贿手段谋取中标的；</w:t>
      </w:r>
    </w:p>
    <w:p w14:paraId="32666238">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1.2、资格评审时，投标人资格条件不符合国家有关规定或者招标文件要求的，或者拒不按照要求对投标文件进行澄清、说明或补正，或者其说明补正无法证明其为合格投标人的；</w:t>
      </w:r>
    </w:p>
    <w:p w14:paraId="02DB57C6">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1.3、评标委员会认定投标人以低于成本报价竞标的；</w:t>
      </w:r>
    </w:p>
    <w:p w14:paraId="12A7472B">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1.4、投标人未按照要求出席开标会的；</w:t>
      </w:r>
    </w:p>
    <w:p w14:paraId="43B3A0F6">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1.5、投标报价有错误的，评标委员会将要求投标人作出书面澄清说明和确认，投标人拒不作出澄清说明和确认的；</w:t>
      </w:r>
    </w:p>
    <w:p w14:paraId="322FAE91">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1.6、投标文件存在弄虚作假或者隐瞒事实，或者未按照招标文件要求如实提供有关情况和文件，以及证明资料且对投标人有利的，应当否决其投标。被列为中标候选人的，应当取消其中标候选人资格。</w:t>
      </w:r>
    </w:p>
    <w:p w14:paraId="357C7207">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2、有下列情形之一的，招标人将重新招标：</w:t>
      </w:r>
    </w:p>
    <w:p w14:paraId="58B98DEA">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2.1、投标截止时间止，投标人少于3家的；</w:t>
      </w:r>
    </w:p>
    <w:p w14:paraId="71BCFD3A">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2.2、经评标委员会评审后，符合资格审查的投标人少于3家的。</w:t>
      </w:r>
    </w:p>
    <w:p w14:paraId="573EED2D">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bCs/>
          <w:color w:val="auto"/>
          <w:sz w:val="28"/>
          <w:szCs w:val="28"/>
          <w:lang w:val="en-US" w:eastAsia="zh-CN"/>
        </w:rPr>
      </w:pPr>
      <w:r>
        <w:rPr>
          <w:rFonts w:hint="eastAsia" w:ascii="仿宋_GB2312" w:hAnsi="Times New Roman" w:eastAsia="仿宋_GB2312" w:cs="仿宋_GB2312"/>
          <w:bCs/>
          <w:color w:val="auto"/>
          <w:kern w:val="0"/>
          <w:sz w:val="28"/>
          <w:szCs w:val="28"/>
          <w:lang w:val="en-US" w:eastAsia="zh-CN" w:bidi="ar-SA"/>
        </w:rPr>
        <w:t>3、投标单位必须提供纸质投标文件及电子版投标文件（PDF格式签字盖章版本）</w:t>
      </w:r>
    </w:p>
    <w:p w14:paraId="2AF177D9">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p>
    <w:p w14:paraId="793AD0A9">
      <w:pPr>
        <w:pStyle w:val="5"/>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sectPr>
          <w:headerReference r:id="rId3" w:type="default"/>
          <w:footerReference r:id="rId4" w:type="default"/>
          <w:pgSz w:w="11906" w:h="16838"/>
          <w:pgMar w:top="1191" w:right="1587" w:bottom="1020" w:left="1587" w:header="567" w:footer="283" w:gutter="0"/>
          <w:pgNumType w:start="1"/>
          <w:cols w:space="720" w:num="1"/>
          <w:docGrid w:linePitch="312" w:charSpace="0"/>
        </w:sectPr>
      </w:pPr>
    </w:p>
    <w:p w14:paraId="0BDF83F3">
      <w:pPr>
        <w:pStyle w:val="5"/>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14:paraId="626BB1E6">
      <w:pPr>
        <w:spacing w:line="360" w:lineRule="auto"/>
        <w:ind w:firstLine="560" w:firstLineChars="200"/>
        <w:rPr>
          <w:rFonts w:ascii="仿宋_GB2312" w:eastAsia="仿宋_GB2312" w:cs="仿宋_GB2312"/>
          <w:bCs/>
          <w:color w:val="auto"/>
          <w:kern w:val="0"/>
          <w:sz w:val="28"/>
          <w:szCs w:val="28"/>
        </w:rPr>
      </w:pPr>
      <w:r>
        <w:rPr>
          <w:rFonts w:hint="eastAsia" w:ascii="仿宋_GB2312" w:eastAsia="仿宋_GB2312" w:cs="仿宋_GB2312"/>
          <w:bCs/>
          <w:color w:val="auto"/>
          <w:kern w:val="0"/>
          <w:sz w:val="28"/>
          <w:szCs w:val="28"/>
        </w:rPr>
        <w:t>一、采购清单、采购项目交付或者实施的时间和地点</w:t>
      </w:r>
    </w:p>
    <w:p w14:paraId="374A3519">
      <w:pPr>
        <w:spacing w:line="360" w:lineRule="auto"/>
        <w:ind w:firstLine="560" w:firstLineChars="200"/>
        <w:rPr>
          <w:rFonts w:ascii="仿宋_GB2312" w:eastAsia="仿宋_GB2312" w:cs="仿宋_GB2312"/>
          <w:bCs/>
          <w:color w:val="auto"/>
          <w:kern w:val="0"/>
          <w:sz w:val="28"/>
          <w:szCs w:val="28"/>
        </w:rPr>
      </w:pPr>
      <w:r>
        <w:rPr>
          <w:rFonts w:hint="eastAsia" w:ascii="仿宋_GB2312" w:eastAsia="仿宋_GB2312" w:cs="仿宋_GB2312"/>
          <w:bCs/>
          <w:color w:val="auto"/>
          <w:kern w:val="0"/>
          <w:sz w:val="28"/>
          <w:szCs w:val="28"/>
        </w:rPr>
        <w:t>1.采购项目</w:t>
      </w:r>
    </w:p>
    <w:tbl>
      <w:tblPr>
        <w:tblStyle w:val="11"/>
        <w:tblW w:w="88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6"/>
        <w:gridCol w:w="4242"/>
        <w:gridCol w:w="1733"/>
        <w:gridCol w:w="1737"/>
      </w:tblGrid>
      <w:tr w14:paraId="01CF1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1166" w:type="dxa"/>
            <w:tcBorders>
              <w:top w:val="single" w:color="auto" w:sz="4" w:space="0"/>
              <w:left w:val="single" w:color="auto" w:sz="4" w:space="0"/>
              <w:bottom w:val="single" w:color="auto" w:sz="4" w:space="0"/>
              <w:right w:val="single" w:color="auto" w:sz="4" w:space="0"/>
            </w:tcBorders>
            <w:vAlign w:val="center"/>
          </w:tcPr>
          <w:p w14:paraId="25774FB3">
            <w:pPr>
              <w:spacing w:line="360" w:lineRule="auto"/>
              <w:jc w:val="center"/>
              <w:rPr>
                <w:rFonts w:ascii="仿宋_GB2312" w:eastAsia="仿宋_GB2312" w:cs="仿宋_GB2312"/>
                <w:bCs/>
                <w:color w:val="auto"/>
                <w:kern w:val="0"/>
                <w:sz w:val="24"/>
              </w:rPr>
            </w:pPr>
            <w:r>
              <w:rPr>
                <w:rFonts w:ascii="仿宋_GB2312" w:eastAsia="仿宋_GB2312" w:cs="仿宋_GB2312"/>
                <w:bCs/>
                <w:color w:val="auto"/>
                <w:kern w:val="0"/>
                <w:sz w:val="24"/>
              </w:rPr>
              <w:t>序号</w:t>
            </w:r>
          </w:p>
        </w:tc>
        <w:tc>
          <w:tcPr>
            <w:tcW w:w="4242" w:type="dxa"/>
            <w:tcBorders>
              <w:top w:val="single" w:color="auto" w:sz="4" w:space="0"/>
              <w:left w:val="single" w:color="auto" w:sz="4" w:space="0"/>
              <w:bottom w:val="single" w:color="auto" w:sz="4" w:space="0"/>
              <w:right w:val="single" w:color="auto" w:sz="4" w:space="0"/>
            </w:tcBorders>
            <w:vAlign w:val="center"/>
          </w:tcPr>
          <w:p w14:paraId="3AAD0101">
            <w:pPr>
              <w:spacing w:line="360" w:lineRule="auto"/>
              <w:jc w:val="center"/>
              <w:rPr>
                <w:rFonts w:ascii="仿宋_GB2312" w:eastAsia="仿宋_GB2312" w:cs="仿宋_GB2312"/>
                <w:bCs/>
                <w:color w:val="auto"/>
                <w:kern w:val="0"/>
                <w:sz w:val="24"/>
              </w:rPr>
            </w:pPr>
            <w:r>
              <w:rPr>
                <w:rFonts w:ascii="仿宋_GB2312" w:eastAsia="仿宋_GB2312" w:cs="仿宋_GB2312"/>
                <w:bCs/>
                <w:color w:val="auto"/>
                <w:kern w:val="0"/>
                <w:sz w:val="24"/>
              </w:rPr>
              <w:t>项目名称</w:t>
            </w:r>
          </w:p>
        </w:tc>
        <w:tc>
          <w:tcPr>
            <w:tcW w:w="1733" w:type="dxa"/>
            <w:tcBorders>
              <w:top w:val="single" w:color="auto" w:sz="4" w:space="0"/>
              <w:left w:val="single" w:color="auto" w:sz="4" w:space="0"/>
              <w:bottom w:val="single" w:color="auto" w:sz="4" w:space="0"/>
              <w:right w:val="single" w:color="auto" w:sz="4" w:space="0"/>
            </w:tcBorders>
            <w:vAlign w:val="center"/>
          </w:tcPr>
          <w:p w14:paraId="55AB8912">
            <w:pPr>
              <w:spacing w:line="360" w:lineRule="auto"/>
              <w:jc w:val="center"/>
              <w:rPr>
                <w:rFonts w:ascii="仿宋_GB2312" w:eastAsia="仿宋_GB2312" w:cs="仿宋_GB2312"/>
                <w:bCs/>
                <w:color w:val="auto"/>
                <w:kern w:val="0"/>
                <w:sz w:val="24"/>
              </w:rPr>
            </w:pPr>
            <w:r>
              <w:rPr>
                <w:rFonts w:hint="eastAsia" w:ascii="仿宋_GB2312" w:eastAsia="仿宋_GB2312" w:cs="仿宋_GB2312"/>
                <w:bCs/>
                <w:color w:val="auto"/>
                <w:kern w:val="0"/>
                <w:sz w:val="24"/>
              </w:rPr>
              <w:t>总预算</w:t>
            </w:r>
          </w:p>
        </w:tc>
        <w:tc>
          <w:tcPr>
            <w:tcW w:w="1737" w:type="dxa"/>
            <w:tcBorders>
              <w:top w:val="single" w:color="auto" w:sz="4" w:space="0"/>
              <w:left w:val="single" w:color="auto" w:sz="4" w:space="0"/>
              <w:bottom w:val="single" w:color="auto" w:sz="4" w:space="0"/>
              <w:right w:val="single" w:color="auto" w:sz="4" w:space="0"/>
            </w:tcBorders>
            <w:vAlign w:val="center"/>
          </w:tcPr>
          <w:p w14:paraId="2AB3BB63">
            <w:pPr>
              <w:spacing w:line="360" w:lineRule="auto"/>
              <w:jc w:val="center"/>
              <w:rPr>
                <w:rFonts w:hint="default" w:ascii="仿宋_GB2312" w:eastAsia="仿宋_GB2312" w:cs="仿宋_GB2312"/>
                <w:bCs/>
                <w:color w:val="auto"/>
                <w:kern w:val="0"/>
                <w:sz w:val="24"/>
                <w:lang w:val="en-US" w:eastAsia="zh-CN"/>
              </w:rPr>
            </w:pPr>
            <w:r>
              <w:rPr>
                <w:rFonts w:hint="eastAsia" w:ascii="仿宋_GB2312" w:eastAsia="仿宋_GB2312" w:cs="仿宋_GB2312"/>
                <w:bCs/>
                <w:color w:val="auto"/>
                <w:kern w:val="0"/>
                <w:sz w:val="24"/>
                <w:lang w:val="en-US" w:eastAsia="zh-CN"/>
              </w:rPr>
              <w:t>服务期限</w:t>
            </w:r>
          </w:p>
        </w:tc>
      </w:tr>
      <w:tr w14:paraId="71CF0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5" w:hRule="atLeast"/>
        </w:trPr>
        <w:tc>
          <w:tcPr>
            <w:tcW w:w="1166" w:type="dxa"/>
            <w:tcBorders>
              <w:top w:val="single" w:color="auto" w:sz="4" w:space="0"/>
              <w:left w:val="single" w:color="auto" w:sz="4" w:space="0"/>
              <w:bottom w:val="single" w:color="auto" w:sz="4" w:space="0"/>
              <w:right w:val="single" w:color="auto" w:sz="4" w:space="0"/>
            </w:tcBorders>
            <w:vAlign w:val="center"/>
          </w:tcPr>
          <w:p w14:paraId="2E86F615">
            <w:pPr>
              <w:spacing w:line="360" w:lineRule="auto"/>
              <w:jc w:val="center"/>
              <w:rPr>
                <w:rFonts w:ascii="仿宋_GB2312" w:eastAsia="仿宋_GB2312" w:cs="仿宋_GB2312"/>
                <w:bCs/>
                <w:color w:val="auto"/>
                <w:kern w:val="0"/>
                <w:sz w:val="24"/>
              </w:rPr>
            </w:pPr>
            <w:r>
              <w:rPr>
                <w:rFonts w:ascii="仿宋_GB2312" w:eastAsia="仿宋_GB2312" w:cs="仿宋_GB2312"/>
                <w:bCs/>
                <w:color w:val="auto"/>
                <w:kern w:val="0"/>
                <w:sz w:val="24"/>
              </w:rPr>
              <w:t>1</w:t>
            </w:r>
          </w:p>
        </w:tc>
        <w:tc>
          <w:tcPr>
            <w:tcW w:w="4242" w:type="dxa"/>
            <w:tcBorders>
              <w:top w:val="single" w:color="auto" w:sz="4" w:space="0"/>
              <w:left w:val="single" w:color="auto" w:sz="4" w:space="0"/>
              <w:bottom w:val="single" w:color="auto" w:sz="4" w:space="0"/>
              <w:right w:val="single" w:color="auto" w:sz="4" w:space="0"/>
            </w:tcBorders>
            <w:vAlign w:val="center"/>
          </w:tcPr>
          <w:p w14:paraId="64F64F94">
            <w:pPr>
              <w:spacing w:line="360" w:lineRule="auto"/>
              <w:jc w:val="center"/>
              <w:rPr>
                <w:rFonts w:hint="eastAsia" w:ascii="仿宋_GB2312" w:eastAsia="宋体" w:cs="仿宋_GB2312"/>
                <w:bCs/>
                <w:color w:val="auto"/>
                <w:kern w:val="0"/>
                <w:sz w:val="24"/>
                <w:lang w:val="en-US" w:eastAsia="zh-CN"/>
              </w:rPr>
            </w:pPr>
            <w:r>
              <w:rPr>
                <w:rFonts w:hint="eastAsia" w:ascii="仿宋" w:hAnsi="仿宋" w:eastAsia="仿宋" w:cs="仿宋"/>
                <w:color w:val="auto"/>
                <w:sz w:val="24"/>
                <w:szCs w:val="24"/>
                <w:vertAlign w:val="baseline"/>
                <w:lang w:val="en-US" w:eastAsia="zh-CN"/>
              </w:rPr>
              <w:t>娄底市中心医院（娄底医院）棉被、垫被、枕芯采购</w:t>
            </w:r>
          </w:p>
        </w:tc>
        <w:tc>
          <w:tcPr>
            <w:tcW w:w="1733" w:type="dxa"/>
            <w:tcBorders>
              <w:top w:val="single" w:color="auto" w:sz="4" w:space="0"/>
              <w:left w:val="single" w:color="auto" w:sz="4" w:space="0"/>
              <w:bottom w:val="single" w:color="auto" w:sz="4" w:space="0"/>
              <w:right w:val="single" w:color="auto" w:sz="4" w:space="0"/>
            </w:tcBorders>
            <w:vAlign w:val="center"/>
          </w:tcPr>
          <w:p w14:paraId="60729B6A">
            <w:pPr>
              <w:spacing w:line="360" w:lineRule="auto"/>
              <w:jc w:val="center"/>
              <w:rPr>
                <w:rFonts w:hint="default" w:ascii="仿宋_GB2312" w:eastAsia="仿宋_GB2312" w:cs="仿宋_GB2312"/>
                <w:bCs/>
                <w:color w:val="auto"/>
                <w:kern w:val="0"/>
                <w:sz w:val="24"/>
                <w:lang w:val="en-US" w:eastAsia="zh-CN"/>
              </w:rPr>
            </w:pPr>
            <w:r>
              <w:rPr>
                <w:rFonts w:hint="eastAsia" w:ascii="仿宋" w:hAnsi="仿宋" w:eastAsia="仿宋" w:cs="仿宋"/>
                <w:color w:val="auto"/>
                <w:sz w:val="24"/>
                <w:szCs w:val="24"/>
                <w:vertAlign w:val="baseline"/>
                <w:lang w:val="en-US" w:eastAsia="zh-CN"/>
              </w:rPr>
              <w:t>199740.00</w:t>
            </w:r>
          </w:p>
        </w:tc>
        <w:tc>
          <w:tcPr>
            <w:tcW w:w="1737" w:type="dxa"/>
            <w:tcBorders>
              <w:top w:val="single" w:color="auto" w:sz="4" w:space="0"/>
              <w:left w:val="single" w:color="auto" w:sz="4" w:space="0"/>
              <w:bottom w:val="single" w:color="auto" w:sz="4" w:space="0"/>
              <w:right w:val="single" w:color="auto" w:sz="4" w:space="0"/>
            </w:tcBorders>
            <w:vAlign w:val="center"/>
          </w:tcPr>
          <w:p w14:paraId="5F66E4CC">
            <w:pPr>
              <w:spacing w:line="360" w:lineRule="auto"/>
              <w:jc w:val="center"/>
              <w:rPr>
                <w:rFonts w:hint="default"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2年</w:t>
            </w:r>
          </w:p>
        </w:tc>
      </w:tr>
    </w:tbl>
    <w:p w14:paraId="744027C5">
      <w:pPr>
        <w:spacing w:line="360" w:lineRule="auto"/>
        <w:ind w:firstLine="560" w:firstLineChars="200"/>
        <w:rPr>
          <w:rFonts w:ascii="仿宋_GB2312" w:eastAsia="仿宋_GB2312" w:cs="仿宋_GB2312"/>
          <w:bCs/>
          <w:color w:val="auto"/>
          <w:kern w:val="0"/>
          <w:sz w:val="28"/>
          <w:szCs w:val="28"/>
        </w:rPr>
      </w:pPr>
      <w:r>
        <w:rPr>
          <w:rFonts w:hint="eastAsia" w:ascii="仿宋_GB2312" w:eastAsia="仿宋_GB2312" w:cs="仿宋_GB2312"/>
          <w:bCs/>
          <w:color w:val="auto"/>
          <w:kern w:val="0"/>
          <w:sz w:val="28"/>
          <w:szCs w:val="28"/>
        </w:rPr>
        <w:t>2、服务时间：</w:t>
      </w:r>
      <w:r>
        <w:rPr>
          <w:rFonts w:hint="eastAsia" w:ascii="仿宋_GB2312" w:eastAsia="仿宋_GB2312" w:cs="仿宋_GB2312"/>
          <w:bCs/>
          <w:color w:val="auto"/>
          <w:kern w:val="0"/>
          <w:sz w:val="28"/>
          <w:szCs w:val="28"/>
          <w:lang w:val="en-US" w:eastAsia="zh-CN"/>
        </w:rPr>
        <w:t>详见合同约定</w:t>
      </w:r>
      <w:r>
        <w:rPr>
          <w:rFonts w:hint="eastAsia" w:ascii="仿宋_GB2312" w:eastAsia="仿宋_GB2312" w:cs="仿宋_GB2312"/>
          <w:bCs/>
          <w:color w:val="auto"/>
          <w:kern w:val="0"/>
          <w:sz w:val="28"/>
          <w:szCs w:val="28"/>
        </w:rPr>
        <w:t>。</w:t>
      </w:r>
    </w:p>
    <w:p w14:paraId="6D637F87">
      <w:pPr>
        <w:spacing w:line="360" w:lineRule="auto"/>
        <w:ind w:firstLine="560" w:firstLineChars="200"/>
        <w:rPr>
          <w:rFonts w:ascii="仿宋_GB2312" w:eastAsia="仿宋_GB2312" w:cs="仿宋_GB2312"/>
          <w:bCs/>
          <w:color w:val="auto"/>
          <w:kern w:val="0"/>
          <w:sz w:val="28"/>
          <w:szCs w:val="28"/>
        </w:rPr>
      </w:pPr>
      <w:r>
        <w:rPr>
          <w:rFonts w:hint="eastAsia" w:ascii="仿宋_GB2312" w:eastAsia="仿宋_GB2312" w:cs="仿宋_GB2312"/>
          <w:bCs/>
          <w:color w:val="auto"/>
          <w:kern w:val="0"/>
          <w:sz w:val="28"/>
          <w:szCs w:val="28"/>
        </w:rPr>
        <w:t>3、服务地点：娄底市中心医院。</w:t>
      </w:r>
    </w:p>
    <w:p w14:paraId="4D4D8E51">
      <w:pPr>
        <w:spacing w:line="360" w:lineRule="auto"/>
        <w:ind w:firstLine="560" w:firstLineChars="200"/>
        <w:rPr>
          <w:rFonts w:ascii="仿宋_GB2312" w:eastAsia="仿宋_GB2312" w:cs="仿宋_GB2312"/>
          <w:bCs/>
          <w:color w:val="auto"/>
          <w:kern w:val="0"/>
          <w:sz w:val="28"/>
          <w:szCs w:val="28"/>
        </w:rPr>
      </w:pPr>
      <w:r>
        <w:rPr>
          <w:rFonts w:hint="eastAsia" w:ascii="仿宋_GB2312" w:eastAsia="仿宋_GB2312" w:cs="仿宋_GB2312"/>
          <w:bCs/>
          <w:color w:val="auto"/>
          <w:kern w:val="0"/>
          <w:sz w:val="28"/>
          <w:szCs w:val="28"/>
        </w:rPr>
        <w:t>二、项目内容及要求，以下内容均需满足，不满足的视为无效投标</w:t>
      </w:r>
    </w:p>
    <w:p w14:paraId="3CF9A38F">
      <w:pPr>
        <w:pageBreakBefore w:val="0"/>
        <w:widowControl w:val="0"/>
        <w:numPr>
          <w:ilvl w:val="0"/>
          <w:numId w:val="0"/>
        </w:numPr>
        <w:kinsoku/>
        <w:wordWrap/>
        <w:overflowPunct/>
        <w:topLinePunct w:val="0"/>
        <w:autoSpaceDE/>
        <w:autoSpaceDN/>
        <w:bidi w:val="0"/>
        <w:adjustRightInd/>
        <w:snapToGrid/>
        <w:spacing w:line="520" w:lineRule="exact"/>
        <w:textAlignment w:val="auto"/>
        <w:rPr>
          <w:rFonts w:hint="eastAsia" w:ascii="仿宋" w:hAnsi="仿宋" w:eastAsia="仿宋" w:cs="仿宋"/>
          <w:b w:val="0"/>
          <w:bCs w:val="0"/>
          <w:color w:val="auto"/>
          <w:sz w:val="30"/>
          <w:szCs w:val="30"/>
        </w:rPr>
      </w:pPr>
      <w:r>
        <w:rPr>
          <w:rFonts w:hint="eastAsia" w:ascii="仿宋" w:hAnsi="仿宋" w:eastAsia="仿宋" w:cs="仿宋"/>
          <w:b w:val="0"/>
          <w:bCs w:val="0"/>
          <w:color w:val="auto"/>
          <w:sz w:val="30"/>
          <w:szCs w:val="30"/>
          <w:lang w:val="en-US" w:eastAsia="zh-CN"/>
        </w:rPr>
        <w:t>（一）</w:t>
      </w:r>
      <w:r>
        <w:rPr>
          <w:rFonts w:hint="eastAsia" w:ascii="仿宋" w:hAnsi="仿宋" w:eastAsia="仿宋" w:cs="仿宋"/>
          <w:b w:val="0"/>
          <w:bCs w:val="0"/>
          <w:color w:val="auto"/>
          <w:sz w:val="30"/>
          <w:szCs w:val="30"/>
        </w:rPr>
        <w:t>棉被采购具体要求</w:t>
      </w:r>
    </w:p>
    <w:p w14:paraId="1AEF3C6E">
      <w:pPr>
        <w:pageBreakBefore w:val="0"/>
        <w:widowControl w:val="0"/>
        <w:numPr>
          <w:ilvl w:val="0"/>
          <w:numId w:val="0"/>
        </w:numPr>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color w:val="auto"/>
          <w:sz w:val="30"/>
          <w:szCs w:val="30"/>
        </w:rPr>
      </w:pPr>
      <w:r>
        <w:rPr>
          <w:rFonts w:hint="eastAsia" w:ascii="仿宋" w:hAnsi="仿宋" w:eastAsia="仿宋" w:cs="仿宋"/>
          <w:color w:val="auto"/>
          <w:sz w:val="30"/>
          <w:szCs w:val="30"/>
          <w:lang w:val="en-US" w:eastAsia="zh-CN"/>
        </w:rPr>
        <w:t>1、</w:t>
      </w:r>
      <w:r>
        <w:rPr>
          <w:rFonts w:hint="eastAsia" w:ascii="仿宋" w:hAnsi="仿宋" w:eastAsia="仿宋" w:cs="仿宋"/>
          <w:color w:val="auto"/>
          <w:sz w:val="30"/>
          <w:szCs w:val="30"/>
        </w:rPr>
        <w:t>棉胎：化纤棉；</w:t>
      </w:r>
    </w:p>
    <w:p w14:paraId="62E225B7">
      <w:pPr>
        <w:pageBreakBefore w:val="0"/>
        <w:widowControl w:val="0"/>
        <w:numPr>
          <w:ilvl w:val="0"/>
          <w:numId w:val="0"/>
        </w:numPr>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color w:val="auto"/>
          <w:sz w:val="30"/>
          <w:szCs w:val="30"/>
          <w:lang w:eastAsia="zh-CN"/>
        </w:rPr>
      </w:pPr>
      <w:r>
        <w:rPr>
          <w:rFonts w:hint="eastAsia" w:ascii="仿宋" w:hAnsi="仿宋" w:eastAsia="仿宋" w:cs="仿宋"/>
          <w:color w:val="auto"/>
          <w:sz w:val="30"/>
          <w:szCs w:val="30"/>
          <w:lang w:val="en-US" w:eastAsia="zh-CN"/>
        </w:rPr>
        <w:t>2、</w:t>
      </w:r>
      <w:r>
        <w:rPr>
          <w:rFonts w:hint="eastAsia" w:ascii="仿宋" w:hAnsi="仿宋" w:eastAsia="仿宋" w:cs="仿宋"/>
          <w:color w:val="auto"/>
          <w:sz w:val="30"/>
          <w:szCs w:val="30"/>
        </w:rPr>
        <w:t>外包布：纯棉粗白布</w:t>
      </w:r>
      <w:r>
        <w:rPr>
          <w:rFonts w:hint="eastAsia" w:ascii="仿宋" w:hAnsi="仿宋" w:eastAsia="仿宋" w:cs="仿宋"/>
          <w:color w:val="auto"/>
          <w:sz w:val="30"/>
          <w:szCs w:val="30"/>
          <w:lang w:eastAsia="zh-CN"/>
        </w:rPr>
        <w:t>，印有</w:t>
      </w:r>
      <w:r>
        <w:rPr>
          <w:rFonts w:hint="eastAsia" w:ascii="仿宋" w:hAnsi="仿宋" w:eastAsia="仿宋" w:cs="仿宋"/>
          <w:b w:val="0"/>
          <w:bCs w:val="0"/>
          <w:color w:val="auto"/>
          <w:sz w:val="28"/>
          <w:szCs w:val="28"/>
          <w:highlight w:val="none"/>
          <w:lang w:val="en-US" w:eastAsia="zh-CN"/>
        </w:rPr>
        <w:t>广州医科大学附属第一医院娄底医院</w:t>
      </w:r>
      <w:r>
        <w:rPr>
          <w:rFonts w:hint="eastAsia" w:ascii="仿宋" w:hAnsi="仿宋" w:eastAsia="仿宋" w:cs="仿宋"/>
          <w:color w:val="auto"/>
          <w:sz w:val="30"/>
          <w:szCs w:val="30"/>
          <w:lang w:val="en-US" w:eastAsia="zh-CN"/>
        </w:rPr>
        <w:t>指定</w:t>
      </w:r>
      <w:r>
        <w:rPr>
          <w:rFonts w:hint="eastAsia" w:ascii="仿宋" w:hAnsi="仿宋" w:eastAsia="仿宋" w:cs="仿宋"/>
          <w:color w:val="auto"/>
          <w:sz w:val="30"/>
          <w:szCs w:val="30"/>
          <w:lang w:eastAsia="zh-CN"/>
        </w:rPr>
        <w:t>字样。</w:t>
      </w:r>
    </w:p>
    <w:p w14:paraId="3AFFCD03">
      <w:pPr>
        <w:pageBreakBefore w:val="0"/>
        <w:widowControl w:val="0"/>
        <w:numPr>
          <w:ilvl w:val="0"/>
          <w:numId w:val="0"/>
        </w:numPr>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color w:val="auto"/>
          <w:sz w:val="30"/>
          <w:szCs w:val="30"/>
        </w:rPr>
      </w:pPr>
      <w:r>
        <w:rPr>
          <w:rFonts w:hint="eastAsia" w:ascii="仿宋" w:hAnsi="仿宋" w:eastAsia="仿宋" w:cs="仿宋"/>
          <w:color w:val="auto"/>
          <w:sz w:val="30"/>
          <w:szCs w:val="30"/>
          <w:lang w:val="en-US" w:eastAsia="zh-CN"/>
        </w:rPr>
        <w:t>3、</w:t>
      </w:r>
      <w:r>
        <w:rPr>
          <w:rFonts w:hint="eastAsia" w:ascii="仿宋" w:hAnsi="仿宋" w:eastAsia="仿宋" w:cs="仿宋"/>
          <w:color w:val="auto"/>
          <w:sz w:val="30"/>
          <w:szCs w:val="30"/>
        </w:rPr>
        <w:t>限价</w:t>
      </w:r>
      <w:r>
        <w:rPr>
          <w:rFonts w:hint="eastAsia" w:ascii="仿宋" w:hAnsi="仿宋" w:eastAsia="仿宋" w:cs="仿宋"/>
          <w:color w:val="auto"/>
          <w:sz w:val="30"/>
          <w:szCs w:val="30"/>
          <w:lang w:val="en-US" w:eastAsia="zh-CN"/>
        </w:rPr>
        <w:t>及预算</w:t>
      </w:r>
      <w:r>
        <w:rPr>
          <w:rFonts w:hint="eastAsia" w:ascii="仿宋" w:hAnsi="仿宋" w:eastAsia="仿宋" w:cs="仿宋"/>
          <w:color w:val="auto"/>
          <w:sz w:val="30"/>
          <w:szCs w:val="30"/>
        </w:rPr>
        <w:t>：</w:t>
      </w:r>
    </w:p>
    <w:tbl>
      <w:tblPr>
        <w:tblStyle w:val="12"/>
        <w:tblW w:w="100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7"/>
        <w:gridCol w:w="1329"/>
        <w:gridCol w:w="3671"/>
        <w:gridCol w:w="1261"/>
        <w:gridCol w:w="1159"/>
        <w:gridCol w:w="1000"/>
        <w:gridCol w:w="1000"/>
      </w:tblGrid>
      <w:tr w14:paraId="61C26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7" w:type="dxa"/>
            <w:noWrap w:val="0"/>
            <w:vAlign w:val="center"/>
          </w:tcPr>
          <w:p w14:paraId="4A19694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序号</w:t>
            </w:r>
          </w:p>
        </w:tc>
        <w:tc>
          <w:tcPr>
            <w:tcW w:w="1329" w:type="dxa"/>
            <w:noWrap w:val="0"/>
            <w:vAlign w:val="center"/>
          </w:tcPr>
          <w:p w14:paraId="0BCE9E7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产品名称</w:t>
            </w:r>
          </w:p>
        </w:tc>
        <w:tc>
          <w:tcPr>
            <w:tcW w:w="3671" w:type="dxa"/>
            <w:noWrap w:val="0"/>
            <w:vAlign w:val="center"/>
          </w:tcPr>
          <w:p w14:paraId="1B96048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参数要求</w:t>
            </w:r>
          </w:p>
        </w:tc>
        <w:tc>
          <w:tcPr>
            <w:tcW w:w="1261" w:type="dxa"/>
            <w:noWrap w:val="0"/>
            <w:vAlign w:val="center"/>
          </w:tcPr>
          <w:p w14:paraId="1D097AD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单价限价</w:t>
            </w:r>
          </w:p>
          <w:p w14:paraId="33A5027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（元）</w:t>
            </w:r>
          </w:p>
        </w:tc>
        <w:tc>
          <w:tcPr>
            <w:tcW w:w="1159" w:type="dxa"/>
            <w:noWrap w:val="0"/>
            <w:vAlign w:val="center"/>
          </w:tcPr>
          <w:p w14:paraId="412E392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报价</w:t>
            </w:r>
          </w:p>
          <w:p w14:paraId="0A214E6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（元）</w:t>
            </w:r>
          </w:p>
        </w:tc>
        <w:tc>
          <w:tcPr>
            <w:tcW w:w="1000" w:type="dxa"/>
            <w:noWrap w:val="0"/>
            <w:vAlign w:val="center"/>
          </w:tcPr>
          <w:p w14:paraId="54B18C9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预算</w:t>
            </w:r>
          </w:p>
          <w:p w14:paraId="221BC86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数量</w:t>
            </w:r>
          </w:p>
        </w:tc>
        <w:tc>
          <w:tcPr>
            <w:tcW w:w="1000" w:type="dxa"/>
            <w:noWrap w:val="0"/>
            <w:vAlign w:val="center"/>
          </w:tcPr>
          <w:p w14:paraId="34F5199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总价</w:t>
            </w:r>
          </w:p>
        </w:tc>
      </w:tr>
      <w:tr w14:paraId="4E9D2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7" w:type="dxa"/>
            <w:noWrap w:val="0"/>
            <w:vAlign w:val="center"/>
          </w:tcPr>
          <w:p w14:paraId="54692DC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1</w:t>
            </w:r>
          </w:p>
        </w:tc>
        <w:tc>
          <w:tcPr>
            <w:tcW w:w="1329" w:type="dxa"/>
            <w:noWrap w:val="0"/>
            <w:vAlign w:val="center"/>
          </w:tcPr>
          <w:p w14:paraId="733872A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vertAlign w:val="baseline"/>
              </w:rPr>
            </w:pPr>
            <w:r>
              <w:rPr>
                <w:rFonts w:hint="eastAsia" w:ascii="仿宋" w:hAnsi="仿宋" w:eastAsia="仿宋" w:cs="仿宋"/>
                <w:color w:val="auto"/>
                <w:sz w:val="24"/>
                <w:szCs w:val="24"/>
              </w:rPr>
              <w:t>小儿盖被</w:t>
            </w:r>
          </w:p>
        </w:tc>
        <w:tc>
          <w:tcPr>
            <w:tcW w:w="3671" w:type="dxa"/>
            <w:noWrap w:val="0"/>
            <w:vAlign w:val="center"/>
          </w:tcPr>
          <w:p w14:paraId="0D61EB66">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vertAlign w:val="baseline"/>
              </w:rPr>
            </w:pPr>
            <w:r>
              <w:rPr>
                <w:rFonts w:hint="eastAsia" w:ascii="仿宋" w:hAnsi="仿宋" w:eastAsia="仿宋" w:cs="仿宋"/>
                <w:color w:val="auto"/>
                <w:sz w:val="24"/>
                <w:szCs w:val="24"/>
              </w:rPr>
              <w:t>内芯3.3斤</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包好不低于4.3斤</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尺寸1.5*1.05米</w:t>
            </w:r>
          </w:p>
        </w:tc>
        <w:tc>
          <w:tcPr>
            <w:tcW w:w="1261" w:type="dxa"/>
            <w:noWrap w:val="0"/>
            <w:vAlign w:val="center"/>
          </w:tcPr>
          <w:p w14:paraId="7C9370B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60</w:t>
            </w:r>
          </w:p>
        </w:tc>
        <w:tc>
          <w:tcPr>
            <w:tcW w:w="1159" w:type="dxa"/>
            <w:noWrap w:val="0"/>
            <w:vAlign w:val="center"/>
          </w:tcPr>
          <w:p w14:paraId="35D17811">
            <w:pPr>
              <w:keepNext w:val="0"/>
              <w:keepLines w:val="0"/>
              <w:widowControl/>
              <w:suppressLineNumbers w:val="0"/>
              <w:jc w:val="center"/>
              <w:textAlignment w:val="center"/>
              <w:rPr>
                <w:rFonts w:hint="eastAsia" w:ascii="仿宋" w:hAnsi="仿宋" w:eastAsia="仿宋" w:cs="仿宋"/>
                <w:color w:val="auto"/>
                <w:sz w:val="24"/>
                <w:szCs w:val="24"/>
                <w:vertAlign w:val="baseline"/>
              </w:rPr>
            </w:pPr>
          </w:p>
        </w:tc>
        <w:tc>
          <w:tcPr>
            <w:tcW w:w="1000" w:type="dxa"/>
            <w:noWrap w:val="0"/>
            <w:vAlign w:val="center"/>
          </w:tcPr>
          <w:p w14:paraId="7154E83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170</w:t>
            </w:r>
          </w:p>
        </w:tc>
        <w:tc>
          <w:tcPr>
            <w:tcW w:w="1000" w:type="dxa"/>
            <w:noWrap w:val="0"/>
            <w:vAlign w:val="center"/>
          </w:tcPr>
          <w:p w14:paraId="0BFBD8E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10200</w:t>
            </w:r>
          </w:p>
        </w:tc>
      </w:tr>
      <w:tr w14:paraId="450C4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7" w:type="dxa"/>
            <w:noWrap w:val="0"/>
            <w:vAlign w:val="center"/>
          </w:tcPr>
          <w:p w14:paraId="5213F05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2</w:t>
            </w:r>
          </w:p>
        </w:tc>
        <w:tc>
          <w:tcPr>
            <w:tcW w:w="1329" w:type="dxa"/>
            <w:noWrap w:val="0"/>
            <w:vAlign w:val="center"/>
          </w:tcPr>
          <w:p w14:paraId="2F97160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vertAlign w:val="baseline"/>
              </w:rPr>
            </w:pPr>
            <w:r>
              <w:rPr>
                <w:rFonts w:hint="eastAsia" w:ascii="仿宋" w:hAnsi="仿宋" w:eastAsia="仿宋" w:cs="仿宋"/>
                <w:color w:val="auto"/>
                <w:sz w:val="24"/>
                <w:szCs w:val="24"/>
              </w:rPr>
              <w:t>垫被</w:t>
            </w:r>
          </w:p>
        </w:tc>
        <w:tc>
          <w:tcPr>
            <w:tcW w:w="3671" w:type="dxa"/>
            <w:noWrap w:val="0"/>
            <w:vAlign w:val="center"/>
          </w:tcPr>
          <w:p w14:paraId="094BF4A6">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vertAlign w:val="baseline"/>
              </w:rPr>
            </w:pPr>
            <w:r>
              <w:rPr>
                <w:rFonts w:hint="eastAsia" w:ascii="仿宋" w:hAnsi="仿宋" w:eastAsia="仿宋" w:cs="仿宋"/>
                <w:color w:val="auto"/>
                <w:sz w:val="24"/>
                <w:szCs w:val="24"/>
              </w:rPr>
              <w:t>棉胎3.6斤</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包好不低于4.6斤，</w:t>
            </w:r>
            <w:r>
              <w:rPr>
                <w:rFonts w:hint="eastAsia" w:ascii="仿宋" w:hAnsi="仿宋" w:eastAsia="仿宋" w:cs="仿宋"/>
                <w:color w:val="auto"/>
                <w:sz w:val="24"/>
                <w:szCs w:val="24"/>
              </w:rPr>
              <w:t>尺寸2.0*0.9米</w:t>
            </w:r>
          </w:p>
        </w:tc>
        <w:tc>
          <w:tcPr>
            <w:tcW w:w="1261" w:type="dxa"/>
            <w:noWrap w:val="0"/>
            <w:vAlign w:val="center"/>
          </w:tcPr>
          <w:p w14:paraId="45517F5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60</w:t>
            </w:r>
          </w:p>
        </w:tc>
        <w:tc>
          <w:tcPr>
            <w:tcW w:w="1159" w:type="dxa"/>
            <w:noWrap w:val="0"/>
            <w:vAlign w:val="center"/>
          </w:tcPr>
          <w:p w14:paraId="267C5E3E">
            <w:pPr>
              <w:keepNext w:val="0"/>
              <w:keepLines w:val="0"/>
              <w:widowControl/>
              <w:suppressLineNumbers w:val="0"/>
              <w:jc w:val="center"/>
              <w:textAlignment w:val="center"/>
              <w:rPr>
                <w:rFonts w:hint="eastAsia" w:ascii="仿宋" w:hAnsi="仿宋" w:eastAsia="仿宋" w:cs="仿宋"/>
                <w:color w:val="auto"/>
                <w:sz w:val="24"/>
                <w:szCs w:val="24"/>
                <w:vertAlign w:val="baseline"/>
              </w:rPr>
            </w:pPr>
          </w:p>
        </w:tc>
        <w:tc>
          <w:tcPr>
            <w:tcW w:w="1000" w:type="dxa"/>
            <w:noWrap w:val="0"/>
            <w:vAlign w:val="center"/>
          </w:tcPr>
          <w:p w14:paraId="48CF500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780</w:t>
            </w:r>
          </w:p>
        </w:tc>
        <w:tc>
          <w:tcPr>
            <w:tcW w:w="1000" w:type="dxa"/>
            <w:noWrap w:val="0"/>
            <w:vAlign w:val="center"/>
          </w:tcPr>
          <w:p w14:paraId="54471B6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46800</w:t>
            </w:r>
          </w:p>
        </w:tc>
      </w:tr>
      <w:tr w14:paraId="4B2DE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7" w:type="dxa"/>
            <w:noWrap w:val="0"/>
            <w:vAlign w:val="center"/>
          </w:tcPr>
          <w:p w14:paraId="33EEC0D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3</w:t>
            </w:r>
          </w:p>
        </w:tc>
        <w:tc>
          <w:tcPr>
            <w:tcW w:w="1329" w:type="dxa"/>
            <w:noWrap w:val="0"/>
            <w:vAlign w:val="center"/>
          </w:tcPr>
          <w:p w14:paraId="0123555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vertAlign w:val="baseline"/>
              </w:rPr>
            </w:pPr>
            <w:r>
              <w:rPr>
                <w:rFonts w:hint="eastAsia" w:ascii="仿宋" w:hAnsi="仿宋" w:eastAsia="仿宋" w:cs="仿宋"/>
                <w:color w:val="auto"/>
                <w:sz w:val="24"/>
                <w:szCs w:val="24"/>
              </w:rPr>
              <w:t>冬</w:t>
            </w:r>
            <w:r>
              <w:rPr>
                <w:rFonts w:hint="eastAsia" w:ascii="仿宋" w:hAnsi="仿宋" w:eastAsia="仿宋" w:cs="仿宋"/>
                <w:color w:val="auto"/>
                <w:sz w:val="24"/>
                <w:szCs w:val="24"/>
                <w:lang w:val="en-US" w:eastAsia="zh-CN"/>
              </w:rPr>
              <w:t>盖</w:t>
            </w:r>
            <w:r>
              <w:rPr>
                <w:rFonts w:hint="eastAsia" w:ascii="仿宋" w:hAnsi="仿宋" w:eastAsia="仿宋" w:cs="仿宋"/>
                <w:color w:val="auto"/>
                <w:sz w:val="24"/>
                <w:szCs w:val="24"/>
              </w:rPr>
              <w:t>被</w:t>
            </w:r>
          </w:p>
        </w:tc>
        <w:tc>
          <w:tcPr>
            <w:tcW w:w="3671" w:type="dxa"/>
            <w:noWrap w:val="0"/>
            <w:vAlign w:val="center"/>
          </w:tcPr>
          <w:p w14:paraId="70A110A9">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vertAlign w:val="baseline"/>
              </w:rPr>
            </w:pPr>
            <w:r>
              <w:rPr>
                <w:rFonts w:hint="eastAsia" w:ascii="仿宋" w:hAnsi="仿宋" w:eastAsia="仿宋" w:cs="仿宋"/>
                <w:color w:val="auto"/>
                <w:sz w:val="24"/>
                <w:szCs w:val="24"/>
              </w:rPr>
              <w:t>棉胎7.2斤</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包好不低于8.2斤</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尺寸2*1.5米</w:t>
            </w:r>
          </w:p>
        </w:tc>
        <w:tc>
          <w:tcPr>
            <w:tcW w:w="1261" w:type="dxa"/>
            <w:noWrap w:val="0"/>
            <w:vAlign w:val="center"/>
          </w:tcPr>
          <w:p w14:paraId="6596072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90</w:t>
            </w:r>
          </w:p>
        </w:tc>
        <w:tc>
          <w:tcPr>
            <w:tcW w:w="1159" w:type="dxa"/>
            <w:noWrap w:val="0"/>
            <w:vAlign w:val="center"/>
          </w:tcPr>
          <w:p w14:paraId="32B0D805">
            <w:pPr>
              <w:keepNext w:val="0"/>
              <w:keepLines w:val="0"/>
              <w:widowControl/>
              <w:suppressLineNumbers w:val="0"/>
              <w:jc w:val="center"/>
              <w:textAlignment w:val="center"/>
              <w:rPr>
                <w:rFonts w:hint="eastAsia" w:ascii="仿宋" w:hAnsi="仿宋" w:eastAsia="仿宋" w:cs="仿宋"/>
                <w:color w:val="auto"/>
                <w:sz w:val="24"/>
                <w:szCs w:val="24"/>
                <w:vertAlign w:val="baseline"/>
              </w:rPr>
            </w:pPr>
          </w:p>
        </w:tc>
        <w:tc>
          <w:tcPr>
            <w:tcW w:w="1000" w:type="dxa"/>
            <w:noWrap w:val="0"/>
            <w:vAlign w:val="center"/>
          </w:tcPr>
          <w:p w14:paraId="2A650AD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780</w:t>
            </w:r>
          </w:p>
        </w:tc>
        <w:tc>
          <w:tcPr>
            <w:tcW w:w="1000" w:type="dxa"/>
            <w:noWrap w:val="0"/>
            <w:vAlign w:val="center"/>
          </w:tcPr>
          <w:p w14:paraId="0463DC4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70200</w:t>
            </w:r>
          </w:p>
        </w:tc>
      </w:tr>
      <w:tr w14:paraId="670C3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7" w:type="dxa"/>
            <w:noWrap w:val="0"/>
            <w:vAlign w:val="center"/>
          </w:tcPr>
          <w:p w14:paraId="2BD0AAA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4</w:t>
            </w:r>
          </w:p>
        </w:tc>
        <w:tc>
          <w:tcPr>
            <w:tcW w:w="1329" w:type="dxa"/>
            <w:noWrap w:val="0"/>
            <w:vAlign w:val="center"/>
          </w:tcPr>
          <w:p w14:paraId="33EEF03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vertAlign w:val="baseline"/>
              </w:rPr>
            </w:pPr>
            <w:r>
              <w:rPr>
                <w:rFonts w:hint="eastAsia" w:ascii="仿宋" w:hAnsi="仿宋" w:eastAsia="仿宋" w:cs="仿宋"/>
                <w:color w:val="auto"/>
                <w:sz w:val="24"/>
                <w:szCs w:val="24"/>
              </w:rPr>
              <w:t>夏</w:t>
            </w:r>
            <w:r>
              <w:rPr>
                <w:rFonts w:hint="eastAsia" w:ascii="仿宋" w:hAnsi="仿宋" w:eastAsia="仿宋" w:cs="仿宋"/>
                <w:color w:val="auto"/>
                <w:sz w:val="24"/>
                <w:szCs w:val="24"/>
                <w:lang w:val="en-US" w:eastAsia="zh-CN"/>
              </w:rPr>
              <w:t>盖</w:t>
            </w:r>
            <w:r>
              <w:rPr>
                <w:rFonts w:hint="eastAsia" w:ascii="仿宋" w:hAnsi="仿宋" w:eastAsia="仿宋" w:cs="仿宋"/>
                <w:color w:val="auto"/>
                <w:sz w:val="24"/>
                <w:szCs w:val="24"/>
              </w:rPr>
              <w:t>被</w:t>
            </w:r>
          </w:p>
        </w:tc>
        <w:tc>
          <w:tcPr>
            <w:tcW w:w="3671" w:type="dxa"/>
            <w:noWrap w:val="0"/>
            <w:vAlign w:val="center"/>
          </w:tcPr>
          <w:p w14:paraId="6946AFF4">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vertAlign w:val="baseline"/>
              </w:rPr>
            </w:pPr>
            <w:r>
              <w:rPr>
                <w:rFonts w:hint="eastAsia" w:ascii="仿宋" w:hAnsi="仿宋" w:eastAsia="仿宋" w:cs="仿宋"/>
                <w:color w:val="auto"/>
                <w:sz w:val="24"/>
                <w:szCs w:val="24"/>
              </w:rPr>
              <w:t>棉胎3.6斤</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包好不低于4.6斤</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尺寸2*1.5米</w:t>
            </w:r>
          </w:p>
        </w:tc>
        <w:tc>
          <w:tcPr>
            <w:tcW w:w="1261" w:type="dxa"/>
            <w:noWrap w:val="0"/>
            <w:vAlign w:val="center"/>
          </w:tcPr>
          <w:p w14:paraId="4793D08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50</w:t>
            </w:r>
          </w:p>
        </w:tc>
        <w:tc>
          <w:tcPr>
            <w:tcW w:w="1159" w:type="dxa"/>
            <w:noWrap w:val="0"/>
            <w:vAlign w:val="center"/>
          </w:tcPr>
          <w:p w14:paraId="71C4E052">
            <w:pPr>
              <w:keepNext w:val="0"/>
              <w:keepLines w:val="0"/>
              <w:widowControl/>
              <w:suppressLineNumbers w:val="0"/>
              <w:jc w:val="center"/>
              <w:textAlignment w:val="center"/>
              <w:rPr>
                <w:rFonts w:hint="eastAsia" w:ascii="仿宋" w:hAnsi="仿宋" w:eastAsia="仿宋" w:cs="仿宋"/>
                <w:color w:val="auto"/>
                <w:sz w:val="24"/>
                <w:szCs w:val="24"/>
                <w:vertAlign w:val="baseline"/>
              </w:rPr>
            </w:pPr>
          </w:p>
        </w:tc>
        <w:tc>
          <w:tcPr>
            <w:tcW w:w="1000" w:type="dxa"/>
            <w:noWrap w:val="0"/>
            <w:vAlign w:val="center"/>
          </w:tcPr>
          <w:p w14:paraId="64BFD64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780</w:t>
            </w:r>
          </w:p>
        </w:tc>
        <w:tc>
          <w:tcPr>
            <w:tcW w:w="1000" w:type="dxa"/>
            <w:noWrap w:val="0"/>
            <w:vAlign w:val="center"/>
          </w:tcPr>
          <w:p w14:paraId="297A221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39000</w:t>
            </w:r>
          </w:p>
        </w:tc>
      </w:tr>
      <w:tr w14:paraId="11B27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7" w:type="dxa"/>
            <w:noWrap w:val="0"/>
            <w:vAlign w:val="center"/>
          </w:tcPr>
          <w:p w14:paraId="1E7A272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5</w:t>
            </w:r>
          </w:p>
        </w:tc>
        <w:tc>
          <w:tcPr>
            <w:tcW w:w="1329" w:type="dxa"/>
            <w:noWrap w:val="0"/>
            <w:vAlign w:val="center"/>
          </w:tcPr>
          <w:p w14:paraId="40FB966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vertAlign w:val="baseline"/>
              </w:rPr>
            </w:pPr>
            <w:r>
              <w:rPr>
                <w:rFonts w:hint="eastAsia" w:ascii="仿宋" w:hAnsi="仿宋" w:eastAsia="仿宋" w:cs="仿宋"/>
                <w:color w:val="auto"/>
                <w:sz w:val="24"/>
                <w:szCs w:val="24"/>
              </w:rPr>
              <w:t>空调被</w:t>
            </w:r>
          </w:p>
        </w:tc>
        <w:tc>
          <w:tcPr>
            <w:tcW w:w="3671" w:type="dxa"/>
            <w:noWrap w:val="0"/>
            <w:vAlign w:val="center"/>
          </w:tcPr>
          <w:p w14:paraId="1C009A63">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vertAlign w:val="baseline"/>
              </w:rPr>
            </w:pPr>
            <w:r>
              <w:rPr>
                <w:rFonts w:hint="eastAsia" w:ascii="仿宋" w:hAnsi="仿宋" w:eastAsia="仿宋" w:cs="仿宋"/>
                <w:color w:val="auto"/>
                <w:sz w:val="24"/>
                <w:szCs w:val="24"/>
              </w:rPr>
              <w:t>棉胎2.0斤</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包好不低于2.5斤</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尺寸2*1.5米</w:t>
            </w:r>
          </w:p>
        </w:tc>
        <w:tc>
          <w:tcPr>
            <w:tcW w:w="1261" w:type="dxa"/>
            <w:noWrap w:val="0"/>
            <w:vAlign w:val="center"/>
          </w:tcPr>
          <w:p w14:paraId="7CE52A2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28</w:t>
            </w:r>
          </w:p>
        </w:tc>
        <w:tc>
          <w:tcPr>
            <w:tcW w:w="1159" w:type="dxa"/>
            <w:noWrap w:val="0"/>
            <w:vAlign w:val="center"/>
          </w:tcPr>
          <w:p w14:paraId="7531E57E">
            <w:pPr>
              <w:keepNext w:val="0"/>
              <w:keepLines w:val="0"/>
              <w:widowControl/>
              <w:suppressLineNumbers w:val="0"/>
              <w:jc w:val="center"/>
              <w:textAlignment w:val="center"/>
              <w:rPr>
                <w:rFonts w:hint="eastAsia" w:ascii="仿宋" w:hAnsi="仿宋" w:eastAsia="仿宋" w:cs="仿宋"/>
                <w:color w:val="auto"/>
                <w:sz w:val="24"/>
                <w:szCs w:val="24"/>
                <w:vertAlign w:val="baseline"/>
              </w:rPr>
            </w:pPr>
          </w:p>
        </w:tc>
        <w:tc>
          <w:tcPr>
            <w:tcW w:w="1000" w:type="dxa"/>
            <w:noWrap w:val="0"/>
            <w:vAlign w:val="center"/>
          </w:tcPr>
          <w:p w14:paraId="0D50A0A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780</w:t>
            </w:r>
          </w:p>
        </w:tc>
        <w:tc>
          <w:tcPr>
            <w:tcW w:w="1000" w:type="dxa"/>
            <w:noWrap w:val="0"/>
            <w:vAlign w:val="center"/>
          </w:tcPr>
          <w:p w14:paraId="62E268D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21840</w:t>
            </w:r>
          </w:p>
        </w:tc>
      </w:tr>
      <w:tr w14:paraId="02656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7" w:type="dxa"/>
            <w:noWrap w:val="0"/>
            <w:vAlign w:val="center"/>
          </w:tcPr>
          <w:p w14:paraId="79D96D7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6</w:t>
            </w:r>
          </w:p>
        </w:tc>
        <w:tc>
          <w:tcPr>
            <w:tcW w:w="1329" w:type="dxa"/>
            <w:noWrap w:val="0"/>
            <w:vAlign w:val="center"/>
          </w:tcPr>
          <w:p w14:paraId="5EFE6AA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vertAlign w:val="baseline"/>
              </w:rPr>
            </w:pPr>
            <w:r>
              <w:rPr>
                <w:rFonts w:hint="eastAsia" w:ascii="仿宋" w:hAnsi="仿宋" w:eastAsia="仿宋" w:cs="仿宋"/>
                <w:color w:val="auto"/>
                <w:sz w:val="24"/>
                <w:szCs w:val="24"/>
                <w:lang w:val="en-US" w:eastAsia="zh-CN"/>
              </w:rPr>
              <w:t>枕芯</w:t>
            </w:r>
          </w:p>
        </w:tc>
        <w:tc>
          <w:tcPr>
            <w:tcW w:w="3671" w:type="dxa"/>
            <w:noWrap w:val="0"/>
            <w:vAlign w:val="center"/>
          </w:tcPr>
          <w:p w14:paraId="1639D32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vertAlign w:val="baseline"/>
              </w:rPr>
            </w:pPr>
            <w:r>
              <w:rPr>
                <w:rFonts w:hint="eastAsia" w:ascii="仿宋" w:hAnsi="仿宋" w:eastAsia="仿宋" w:cs="仿宋"/>
                <w:color w:val="auto"/>
                <w:sz w:val="24"/>
                <w:szCs w:val="24"/>
                <w:lang w:val="en-US" w:eastAsia="zh-CN"/>
              </w:rPr>
              <w:t>棉胎500克，包好不低于650克，尺寸40*65，填充料为聚酯纤维</w:t>
            </w:r>
          </w:p>
        </w:tc>
        <w:tc>
          <w:tcPr>
            <w:tcW w:w="1261" w:type="dxa"/>
            <w:noWrap w:val="0"/>
            <w:vAlign w:val="center"/>
          </w:tcPr>
          <w:p w14:paraId="7E2CDBF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15</w:t>
            </w:r>
          </w:p>
        </w:tc>
        <w:tc>
          <w:tcPr>
            <w:tcW w:w="1159" w:type="dxa"/>
            <w:noWrap w:val="0"/>
            <w:vAlign w:val="center"/>
          </w:tcPr>
          <w:p w14:paraId="40AA5366">
            <w:pPr>
              <w:keepNext w:val="0"/>
              <w:keepLines w:val="0"/>
              <w:widowControl/>
              <w:suppressLineNumbers w:val="0"/>
              <w:jc w:val="center"/>
              <w:textAlignment w:val="center"/>
              <w:rPr>
                <w:rFonts w:hint="default" w:ascii="仿宋" w:hAnsi="仿宋" w:eastAsia="仿宋" w:cs="仿宋"/>
                <w:color w:val="auto"/>
                <w:sz w:val="24"/>
                <w:szCs w:val="24"/>
                <w:vertAlign w:val="baseline"/>
                <w:lang w:val="en-US"/>
              </w:rPr>
            </w:pPr>
          </w:p>
        </w:tc>
        <w:tc>
          <w:tcPr>
            <w:tcW w:w="1000" w:type="dxa"/>
            <w:noWrap w:val="0"/>
            <w:vAlign w:val="center"/>
          </w:tcPr>
          <w:p w14:paraId="7E06312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780</w:t>
            </w:r>
          </w:p>
        </w:tc>
        <w:tc>
          <w:tcPr>
            <w:tcW w:w="1000" w:type="dxa"/>
            <w:noWrap w:val="0"/>
            <w:vAlign w:val="center"/>
          </w:tcPr>
          <w:p w14:paraId="77A83F4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11700</w:t>
            </w:r>
          </w:p>
        </w:tc>
      </w:tr>
      <w:tr w14:paraId="2244F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607" w:type="dxa"/>
            <w:noWrap w:val="0"/>
            <w:vAlign w:val="center"/>
          </w:tcPr>
          <w:p w14:paraId="3E19BB9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vertAlign w:val="baseline"/>
                <w:lang w:val="en-US" w:eastAsia="zh-CN"/>
              </w:rPr>
            </w:pPr>
          </w:p>
        </w:tc>
        <w:tc>
          <w:tcPr>
            <w:tcW w:w="1329" w:type="dxa"/>
            <w:noWrap w:val="0"/>
            <w:vAlign w:val="center"/>
          </w:tcPr>
          <w:p w14:paraId="4771436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总价</w:t>
            </w:r>
          </w:p>
        </w:tc>
        <w:tc>
          <w:tcPr>
            <w:tcW w:w="8091" w:type="dxa"/>
            <w:gridSpan w:val="5"/>
            <w:noWrap w:val="0"/>
            <w:vAlign w:val="center"/>
          </w:tcPr>
          <w:p w14:paraId="4ACCC5B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项目预算总价为：199740.00元</w:t>
            </w:r>
          </w:p>
        </w:tc>
      </w:tr>
    </w:tbl>
    <w:p w14:paraId="4D1DEB75">
      <w:pPr>
        <w:pageBreakBefore w:val="0"/>
        <w:widowControl w:val="0"/>
        <w:numPr>
          <w:ilvl w:val="0"/>
          <w:numId w:val="2"/>
        </w:numPr>
        <w:kinsoku/>
        <w:wordWrap/>
        <w:overflowPunct/>
        <w:topLinePunct w:val="0"/>
        <w:autoSpaceDE/>
        <w:autoSpaceDN/>
        <w:bidi w:val="0"/>
        <w:adjustRightInd/>
        <w:snapToGrid/>
        <w:spacing w:line="520" w:lineRule="exact"/>
        <w:ind w:left="0" w:leftChars="0" w:firstLine="600" w:firstLineChars="200"/>
        <w:textAlignment w:val="auto"/>
        <w:rPr>
          <w:rFonts w:hint="eastAsia" w:ascii="仿宋" w:hAnsi="仿宋" w:eastAsia="仿宋" w:cs="仿宋"/>
          <w:b w:val="0"/>
          <w:bCs w:val="0"/>
          <w:color w:val="auto"/>
          <w:sz w:val="30"/>
          <w:szCs w:val="30"/>
        </w:rPr>
      </w:pPr>
      <w:r>
        <w:rPr>
          <w:rFonts w:hint="eastAsia" w:ascii="仿宋" w:hAnsi="仿宋" w:eastAsia="仿宋" w:cs="仿宋"/>
          <w:b w:val="0"/>
          <w:bCs w:val="0"/>
          <w:color w:val="auto"/>
          <w:sz w:val="30"/>
          <w:szCs w:val="30"/>
        </w:rPr>
        <w:t>其它要求</w:t>
      </w:r>
    </w:p>
    <w:p w14:paraId="73118525">
      <w:pPr>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b/>
          <w:bCs/>
          <w:color w:val="auto"/>
          <w:sz w:val="30"/>
          <w:szCs w:val="30"/>
          <w:lang w:val="en-US" w:eastAsia="zh-CN"/>
        </w:rPr>
      </w:pPr>
      <w:r>
        <w:rPr>
          <w:rFonts w:hint="eastAsia" w:ascii="仿宋" w:hAnsi="仿宋" w:eastAsia="仿宋" w:cs="仿宋"/>
          <w:color w:val="auto"/>
          <w:sz w:val="30"/>
          <w:szCs w:val="30"/>
          <w:lang w:val="en-US" w:eastAsia="zh-CN"/>
        </w:rPr>
        <w:t>1、</w:t>
      </w:r>
      <w:r>
        <w:rPr>
          <w:rFonts w:hint="eastAsia" w:ascii="仿宋" w:hAnsi="仿宋" w:eastAsia="仿宋" w:cs="仿宋"/>
          <w:color w:val="auto"/>
          <w:sz w:val="30"/>
          <w:szCs w:val="30"/>
        </w:rPr>
        <w:t>棉胎及外包布所有材料符合国家</w:t>
      </w:r>
      <w:r>
        <w:rPr>
          <w:rFonts w:hint="eastAsia" w:ascii="仿宋" w:hAnsi="仿宋" w:eastAsia="仿宋" w:cs="仿宋"/>
          <w:color w:val="auto"/>
          <w:sz w:val="30"/>
          <w:szCs w:val="30"/>
          <w:lang w:val="en-US" w:eastAsia="zh-CN"/>
        </w:rPr>
        <w:t>GB/T31007.1-2014</w:t>
      </w:r>
      <w:r>
        <w:rPr>
          <w:rFonts w:hint="eastAsia" w:ascii="仿宋" w:hAnsi="仿宋" w:eastAsia="仿宋" w:cs="仿宋"/>
          <w:color w:val="auto"/>
          <w:sz w:val="30"/>
          <w:szCs w:val="30"/>
        </w:rPr>
        <w:t>相关标准，并提供湖南省技术监督部门检验合格证明（原件备查）。</w:t>
      </w:r>
    </w:p>
    <w:p w14:paraId="1C1EFAE1">
      <w:pPr>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_GB2312" w:eastAsia="仿宋_GB2312" w:cs="仿宋_GB2312"/>
          <w:bCs/>
          <w:color w:val="auto"/>
          <w:kern w:val="0"/>
          <w:sz w:val="28"/>
          <w:szCs w:val="28"/>
          <w:lang w:val="en-US" w:eastAsia="zh-CN" w:bidi="ar-SA"/>
        </w:rPr>
      </w:pPr>
      <w:r>
        <w:rPr>
          <w:rFonts w:hint="eastAsia" w:ascii="仿宋" w:hAnsi="仿宋" w:eastAsia="仿宋" w:cs="仿宋"/>
          <w:b w:val="0"/>
          <w:bCs w:val="0"/>
          <w:color w:val="auto"/>
          <w:sz w:val="30"/>
          <w:szCs w:val="30"/>
          <w:lang w:val="en-US" w:eastAsia="zh-CN"/>
        </w:rPr>
        <w:t>2、</w:t>
      </w:r>
      <w:r>
        <w:rPr>
          <w:rFonts w:hint="eastAsia" w:ascii="仿宋" w:hAnsi="仿宋" w:eastAsia="仿宋" w:cs="仿宋"/>
          <w:color w:val="auto"/>
          <w:sz w:val="30"/>
          <w:szCs w:val="30"/>
        </w:rPr>
        <w:t>提供合法有效的公司营业执照复印件、组织机构代码证复印件、税务登记证复印件、法人授权委托文书、委托人身份证原件及复印件、投标单位依法缴纳税收和社保的证明材料（复印件）等相关资质证明（所有证件需加盖竞标单位公章）</w:t>
      </w:r>
    </w:p>
    <w:p w14:paraId="41EA6699">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right="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三</w:t>
      </w:r>
      <w:r>
        <w:rPr>
          <w:rFonts w:hint="eastAsia" w:ascii="仿宋_GB2312" w:hAnsi="Times New Roman" w:eastAsia="仿宋_GB2312" w:cs="仿宋_GB2312"/>
          <w:bCs/>
          <w:color w:val="auto"/>
          <w:kern w:val="0"/>
          <w:sz w:val="28"/>
          <w:szCs w:val="28"/>
          <w:lang w:val="en-US" w:eastAsia="zh-CN" w:bidi="ar-SA"/>
        </w:rPr>
        <w:t>、</w:t>
      </w:r>
      <w:r>
        <w:rPr>
          <w:rFonts w:hint="default" w:ascii="仿宋_GB2312" w:hAnsi="Times New Roman" w:eastAsia="仿宋_GB2312" w:cs="仿宋_GB2312"/>
          <w:bCs/>
          <w:color w:val="auto"/>
          <w:kern w:val="0"/>
          <w:sz w:val="28"/>
          <w:szCs w:val="28"/>
          <w:lang w:val="en-US" w:eastAsia="zh-CN" w:bidi="ar-SA"/>
        </w:rPr>
        <w:t>标书要求</w:t>
      </w:r>
    </w:p>
    <w:p w14:paraId="2CC67DB6">
      <w:pPr>
        <w:keepNext w:val="0"/>
        <w:keepLines w:val="0"/>
        <w:pageBreakBefore w:val="0"/>
        <w:kinsoku/>
        <w:wordWrap/>
        <w:overflowPunct/>
        <w:topLinePunct w:val="0"/>
        <w:autoSpaceDE/>
        <w:autoSpaceDN/>
        <w:bidi w:val="0"/>
        <w:adjustRightInd/>
        <w:snapToGrid/>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1、封面：需注明标的名称、投标文件、单位、时间；</w:t>
      </w:r>
    </w:p>
    <w:p w14:paraId="2199F5FB">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2、“三证合一”或“五证合一”营业执照；</w:t>
      </w:r>
    </w:p>
    <w:p w14:paraId="45409F28">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3</w:t>
      </w:r>
      <w:r>
        <w:rPr>
          <w:rFonts w:hint="eastAsia" w:ascii="仿宋_GB2312" w:hAnsi="Times New Roman" w:eastAsia="仿宋_GB2312" w:cs="仿宋_GB2312"/>
          <w:bCs/>
          <w:color w:val="auto"/>
          <w:kern w:val="0"/>
          <w:sz w:val="28"/>
          <w:szCs w:val="28"/>
          <w:lang w:val="en-US" w:eastAsia="zh-CN" w:bidi="ar-SA"/>
        </w:rPr>
        <w:t>、履行本项目所必需的资质证明；</w:t>
      </w:r>
    </w:p>
    <w:p w14:paraId="7CA238F1">
      <w:pPr>
        <w:pageBreakBefore w:val="0"/>
        <w:kinsoku/>
        <w:wordWrap/>
        <w:overflowPunct/>
        <w:topLinePunct w:val="0"/>
        <w:bidi w:val="0"/>
        <w:spacing w:line="440" w:lineRule="exact"/>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4</w:t>
      </w:r>
      <w:r>
        <w:rPr>
          <w:rFonts w:hint="eastAsia" w:ascii="仿宋_GB2312" w:hAnsi="Times New Roman" w:eastAsia="仿宋_GB2312" w:cs="仿宋_GB2312"/>
          <w:bCs/>
          <w:color w:val="auto"/>
          <w:kern w:val="0"/>
          <w:sz w:val="28"/>
          <w:szCs w:val="28"/>
          <w:lang w:val="en-US" w:eastAsia="zh-CN" w:bidi="ar-SA"/>
        </w:rPr>
        <w:t>、投标人认为需提供的其他和评审有关的资料；</w:t>
      </w:r>
    </w:p>
    <w:p w14:paraId="0572E21A">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5</w:t>
      </w:r>
      <w:r>
        <w:rPr>
          <w:rFonts w:hint="eastAsia" w:ascii="仿宋_GB2312" w:hAnsi="Times New Roman" w:eastAsia="仿宋_GB2312" w:cs="仿宋_GB2312"/>
          <w:bCs/>
          <w:color w:val="auto"/>
          <w:kern w:val="0"/>
          <w:sz w:val="28"/>
          <w:szCs w:val="28"/>
          <w:lang w:val="en-US" w:eastAsia="zh-CN" w:bidi="ar-SA"/>
        </w:rPr>
        <w:t>、投标文件的每一页都必须加盖投标单位的公章；</w:t>
      </w:r>
    </w:p>
    <w:p w14:paraId="0ADCA157">
      <w:pPr>
        <w:pStyle w:val="10"/>
        <w:pageBreakBefore w:val="0"/>
        <w:kinsoku/>
        <w:wordWrap/>
        <w:overflowPunct/>
        <w:topLinePunct w:val="0"/>
        <w:bidi w:val="0"/>
        <w:spacing w:line="440" w:lineRule="exact"/>
        <w:ind w:left="0" w:leftChars="0"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6、投标文件一正一副，均需加盖公章；</w:t>
      </w:r>
    </w:p>
    <w:p w14:paraId="7AA24E65">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7、投标文件参数响应表中必须标注响应项佐证材料所对应页面。</w:t>
      </w:r>
    </w:p>
    <w:p w14:paraId="6844EC8E">
      <w:pPr>
        <w:pageBreakBefore w:val="0"/>
        <w:kinsoku/>
        <w:wordWrap/>
        <w:overflowPunct/>
        <w:topLinePunct w:val="0"/>
        <w:bidi w:val="0"/>
        <w:spacing w:line="440" w:lineRule="exact"/>
        <w:ind w:firstLine="560" w:firstLineChars="200"/>
        <w:textAlignment w:val="auto"/>
        <w:rPr>
          <w:rFonts w:hint="default"/>
          <w:color w:val="auto"/>
          <w:lang w:val="en-US" w:eastAsia="zh-CN"/>
        </w:rPr>
      </w:pPr>
      <w:r>
        <w:rPr>
          <w:rFonts w:hint="eastAsia" w:ascii="仿宋_GB2312" w:hAnsi="Times New Roman" w:eastAsia="仿宋_GB2312" w:cs="仿宋_GB2312"/>
          <w:bCs/>
          <w:color w:val="auto"/>
          <w:kern w:val="0"/>
          <w:sz w:val="28"/>
          <w:szCs w:val="28"/>
          <w:lang w:val="en-US" w:eastAsia="zh-CN" w:bidi="ar-SA"/>
        </w:rPr>
        <w:t>8、所有资料均应编入投标文件，胶装并用纸质文件袋封好（一正一副），标书必须“A4规格纸张胶制（非打孔或夹装）装订成册，并编制总目录”,要求密封，否则视为符合性审查不合格，作无效投标处理，在开标现场验证时打开，采用现场开标的方式。</w:t>
      </w:r>
    </w:p>
    <w:p w14:paraId="5CEC1E4F">
      <w:pPr>
        <w:pStyle w:val="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420" w:leftChars="0"/>
        <w:jc w:val="both"/>
        <w:textAlignment w:val="auto"/>
        <w:rPr>
          <w:rFonts w:hint="eastAsia" w:ascii="仿宋" w:hAnsi="仿宋" w:eastAsia="仿宋" w:cs="仿宋"/>
          <w:b w:val="0"/>
          <w:bCs/>
          <w:color w:val="auto"/>
          <w:sz w:val="28"/>
          <w:szCs w:val="28"/>
        </w:rPr>
      </w:pPr>
      <w:r>
        <w:rPr>
          <w:rFonts w:hint="eastAsia" w:ascii="仿宋_GB2312" w:eastAsia="仿宋_GB2312" w:cs="仿宋_GB2312"/>
          <w:bCs/>
          <w:color w:val="auto"/>
          <w:kern w:val="0"/>
          <w:sz w:val="28"/>
          <w:szCs w:val="28"/>
          <w:lang w:val="en-US" w:eastAsia="zh-CN" w:bidi="ar-SA"/>
        </w:rPr>
        <w:t>四、合同</w:t>
      </w:r>
      <w:r>
        <w:rPr>
          <w:rFonts w:hint="eastAsia" w:ascii="仿宋" w:hAnsi="仿宋" w:eastAsia="仿宋" w:cs="仿宋"/>
          <w:b w:val="0"/>
          <w:bCs/>
          <w:color w:val="auto"/>
          <w:sz w:val="28"/>
          <w:szCs w:val="28"/>
        </w:rPr>
        <w:t xml:space="preserve"> </w:t>
      </w:r>
    </w:p>
    <w:p w14:paraId="0A034355">
      <w:pPr>
        <w:pStyle w:val="2"/>
        <w:keepNext/>
        <w:keepLines/>
        <w:pageBreakBefore w:val="0"/>
        <w:widowControl w:val="0"/>
        <w:kinsoku/>
        <w:wordWrap/>
        <w:overflowPunct/>
        <w:topLinePunct w:val="0"/>
        <w:autoSpaceDE/>
        <w:autoSpaceDN/>
        <w:bidi w:val="0"/>
        <w:adjustRightInd/>
        <w:snapToGrid/>
        <w:spacing w:before="0" w:after="0" w:line="480" w:lineRule="exact"/>
        <w:jc w:val="center"/>
        <w:textAlignment w:val="auto"/>
        <w:rPr>
          <w:rFonts w:hint="default" w:ascii="仿宋" w:hAnsi="仿宋" w:eastAsia="仿宋" w:cs="仿宋"/>
          <w:b w:val="0"/>
          <w:color w:val="000000"/>
          <w:kern w:val="2"/>
          <w:sz w:val="28"/>
          <w:szCs w:val="28"/>
          <w:highlight w:val="none"/>
          <w:lang w:val="en-US" w:eastAsia="zh-CN" w:bidi="ar-SA"/>
        </w:rPr>
      </w:pPr>
      <w:bookmarkStart w:id="1" w:name="OLE_LINK2"/>
      <w:r>
        <w:rPr>
          <w:rFonts w:hint="eastAsia" w:ascii="仿宋" w:hAnsi="仿宋" w:eastAsia="仿宋" w:cs="仿宋"/>
          <w:b w:val="0"/>
          <w:bCs w:val="0"/>
          <w:color w:val="auto"/>
          <w:sz w:val="28"/>
          <w:szCs w:val="28"/>
          <w:lang w:val="en-US" w:eastAsia="zh-CN"/>
        </w:rPr>
        <w:t xml:space="preserve">     </w:t>
      </w:r>
      <w:r>
        <w:rPr>
          <w:rFonts w:hint="eastAsia" w:ascii="仿宋" w:hAnsi="仿宋" w:eastAsia="仿宋" w:cs="仿宋"/>
          <w:b w:val="0"/>
          <w:bCs/>
          <w:color w:val="auto"/>
          <w:sz w:val="28"/>
          <w:szCs w:val="28"/>
          <w:lang w:val="en-US" w:eastAsia="zh-CN"/>
        </w:rPr>
        <w:t xml:space="preserve">        </w:t>
      </w:r>
      <w:r>
        <w:rPr>
          <w:rFonts w:hint="eastAsia" w:ascii="仿宋" w:hAnsi="仿宋" w:eastAsia="仿宋" w:cs="仿宋"/>
          <w:b w:val="0"/>
          <w:color w:val="000000"/>
          <w:kern w:val="2"/>
          <w:sz w:val="28"/>
          <w:szCs w:val="28"/>
          <w:highlight w:val="none"/>
          <w:lang w:val="en-US" w:eastAsia="zh-CN" w:bidi="ar-SA"/>
        </w:rPr>
        <w:t xml:space="preserve">                                       合同编号：</w:t>
      </w:r>
    </w:p>
    <w:p w14:paraId="6FCE14A1">
      <w:pPr>
        <w:pStyle w:val="2"/>
        <w:keepNext/>
        <w:keepLines/>
        <w:pageBreakBefore w:val="0"/>
        <w:widowControl w:val="0"/>
        <w:kinsoku/>
        <w:wordWrap/>
        <w:overflowPunct/>
        <w:topLinePunct w:val="0"/>
        <w:autoSpaceDE/>
        <w:autoSpaceDN/>
        <w:bidi w:val="0"/>
        <w:adjustRightInd/>
        <w:snapToGrid/>
        <w:spacing w:before="0" w:after="0" w:line="480" w:lineRule="exact"/>
        <w:jc w:val="center"/>
        <w:textAlignment w:val="auto"/>
        <w:rPr>
          <w:rFonts w:hint="eastAsia" w:ascii="宋体" w:hAnsi="宋体" w:eastAsia="宋体" w:cs="宋体"/>
          <w:b/>
          <w:bCs w:val="0"/>
          <w:color w:val="0D0D0D"/>
          <w:sz w:val="32"/>
          <w:szCs w:val="32"/>
        </w:rPr>
      </w:pPr>
      <w:r>
        <w:rPr>
          <w:rFonts w:hint="eastAsia" w:ascii="宋体" w:hAnsi="宋体" w:eastAsia="宋体" w:cs="宋体"/>
          <w:b/>
          <w:bCs w:val="0"/>
          <w:sz w:val="32"/>
          <w:szCs w:val="32"/>
        </w:rPr>
        <w:t>娄底市中心医院</w:t>
      </w:r>
      <w:r>
        <w:rPr>
          <w:rFonts w:hint="eastAsia" w:ascii="宋体" w:hAnsi="宋体" w:eastAsia="宋体" w:cs="宋体"/>
          <w:b/>
          <w:bCs w:val="0"/>
          <w:sz w:val="32"/>
          <w:szCs w:val="32"/>
          <w:lang w:eastAsia="zh-CN"/>
        </w:rPr>
        <w:t>（</w:t>
      </w:r>
      <w:r>
        <w:rPr>
          <w:rFonts w:hint="eastAsia" w:ascii="宋体" w:hAnsi="宋体" w:eastAsia="宋体" w:cs="宋体"/>
          <w:b/>
          <w:bCs w:val="0"/>
          <w:sz w:val="32"/>
          <w:szCs w:val="32"/>
          <w:lang w:val="en-US" w:eastAsia="zh-CN"/>
        </w:rPr>
        <w:t>娄底医院</w:t>
      </w:r>
      <w:r>
        <w:rPr>
          <w:rFonts w:hint="eastAsia" w:ascii="宋体" w:hAnsi="宋体" w:eastAsia="宋体" w:cs="宋体"/>
          <w:b/>
          <w:bCs w:val="0"/>
          <w:sz w:val="32"/>
          <w:szCs w:val="32"/>
          <w:lang w:eastAsia="zh-CN"/>
        </w:rPr>
        <w:t>）</w:t>
      </w:r>
      <w:r>
        <w:rPr>
          <w:rFonts w:hint="eastAsia" w:ascii="宋体" w:hAnsi="宋体" w:eastAsia="宋体" w:cs="宋体"/>
          <w:b/>
          <w:bCs w:val="0"/>
          <w:sz w:val="32"/>
          <w:szCs w:val="32"/>
        </w:rPr>
        <w:t>棉被、垫被、枕芯</w:t>
      </w:r>
      <w:r>
        <w:rPr>
          <w:rFonts w:hint="eastAsia" w:ascii="宋体" w:hAnsi="宋体" w:eastAsia="宋体" w:cs="宋体"/>
          <w:b/>
          <w:bCs w:val="0"/>
          <w:color w:val="000000"/>
          <w:sz w:val="32"/>
          <w:szCs w:val="32"/>
          <w:lang w:val="en-US" w:eastAsia="zh-CN"/>
        </w:rPr>
        <w:t>供货</w:t>
      </w:r>
      <w:r>
        <w:rPr>
          <w:rFonts w:hint="eastAsia" w:ascii="宋体" w:hAnsi="宋体" w:eastAsia="宋体" w:cs="宋体"/>
          <w:b/>
          <w:bCs w:val="0"/>
          <w:sz w:val="32"/>
          <w:szCs w:val="32"/>
        </w:rPr>
        <w:t>合同</w:t>
      </w:r>
    </w:p>
    <w:p w14:paraId="0AC64E73">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仿宋" w:hAnsi="仿宋" w:eastAsia="仿宋" w:cs="仿宋"/>
          <w:b/>
          <w:bCs/>
          <w:color w:val="000000"/>
          <w:sz w:val="28"/>
          <w:szCs w:val="28"/>
          <w:highlight w:val="none"/>
          <w:lang w:val="en-US" w:eastAsia="zh-CN"/>
        </w:rPr>
      </w:pPr>
    </w:p>
    <w:p w14:paraId="38FC2D62">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甲方（采购方）：</w:t>
      </w:r>
      <w:r>
        <w:rPr>
          <w:rFonts w:hint="eastAsia" w:ascii="仿宋" w:hAnsi="仿宋" w:eastAsia="仿宋" w:cs="仿宋"/>
          <w:color w:val="auto"/>
          <w:sz w:val="28"/>
          <w:szCs w:val="28"/>
          <w:highlight w:val="none"/>
          <w:lang w:val="en-US" w:eastAsia="zh-CN"/>
        </w:rPr>
        <w:t>娄底市中心医院</w:t>
      </w:r>
    </w:p>
    <w:p w14:paraId="3BB01F03">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法定代表人：杨吉军</w:t>
      </w:r>
    </w:p>
    <w:p w14:paraId="13BCE28D">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统一社会信用代码：12431300447162073W</w:t>
      </w:r>
    </w:p>
    <w:p w14:paraId="14227168">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地址：湖南省娄底市娄星区长青中街51号</w:t>
      </w:r>
    </w:p>
    <w:p w14:paraId="03BDC4BD">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仿宋" w:hAnsi="仿宋" w:eastAsia="仿宋" w:cs="仿宋"/>
          <w:b/>
          <w:bCs/>
          <w:color w:val="auto"/>
          <w:sz w:val="28"/>
          <w:szCs w:val="28"/>
          <w:highlight w:val="none"/>
          <w:lang w:val="en-US" w:eastAsia="zh-CN"/>
        </w:rPr>
      </w:pPr>
    </w:p>
    <w:p w14:paraId="413C8E6A">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乙方（供货方）：</w:t>
      </w:r>
    </w:p>
    <w:p w14:paraId="393E5E0C">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法定代表人：</w:t>
      </w:r>
    </w:p>
    <w:p w14:paraId="4055EF1B">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统一社会信用代码：</w:t>
      </w:r>
    </w:p>
    <w:p w14:paraId="4C96A437">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地址：</w:t>
      </w:r>
    </w:p>
    <w:p w14:paraId="06BB8082">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仿宋" w:hAnsi="仿宋" w:eastAsia="仿宋" w:cs="仿宋"/>
          <w:color w:val="auto"/>
          <w:sz w:val="28"/>
          <w:szCs w:val="28"/>
          <w:highlight w:val="none"/>
          <w:lang w:val="en-US" w:eastAsia="zh-CN"/>
        </w:rPr>
      </w:pPr>
    </w:p>
    <w:p w14:paraId="1CD98209">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甲方通过</w:t>
      </w:r>
      <w:r>
        <w:rPr>
          <w:rFonts w:hint="eastAsia" w:ascii="仿宋" w:hAnsi="仿宋" w:eastAsia="仿宋" w:cs="仿宋"/>
          <w:color w:val="auto"/>
          <w:sz w:val="28"/>
          <w:szCs w:val="28"/>
          <w:highlight w:val="none"/>
          <w:u w:val="single"/>
          <w:lang w:val="en-US" w:eastAsia="zh-CN"/>
        </w:rPr>
        <w:t xml:space="preserve"> 医院公开挂网 </w:t>
      </w:r>
      <w:r>
        <w:rPr>
          <w:rFonts w:hint="eastAsia" w:ascii="仿宋" w:hAnsi="仿宋" w:eastAsia="仿宋" w:cs="仿宋"/>
          <w:color w:val="auto"/>
          <w:sz w:val="28"/>
          <w:szCs w:val="28"/>
          <w:highlight w:val="none"/>
          <w:u w:val="none"/>
          <w:lang w:val="en-US" w:eastAsia="zh-CN"/>
        </w:rPr>
        <w:t>方式</w:t>
      </w:r>
      <w:r>
        <w:rPr>
          <w:rFonts w:hint="eastAsia" w:ascii="仿宋" w:hAnsi="仿宋" w:eastAsia="仿宋" w:cs="仿宋"/>
          <w:color w:val="auto"/>
          <w:sz w:val="28"/>
          <w:szCs w:val="28"/>
          <w:highlight w:val="none"/>
          <w:lang w:val="en-US" w:eastAsia="zh-CN"/>
        </w:rPr>
        <w:t>采购</w:t>
      </w:r>
      <w:r>
        <w:rPr>
          <w:rFonts w:hint="eastAsia" w:ascii="仿宋" w:hAnsi="仿宋" w:eastAsia="仿宋" w:cs="仿宋"/>
          <w:b w:val="0"/>
          <w:bCs w:val="0"/>
          <w:color w:val="auto"/>
          <w:sz w:val="28"/>
          <w:szCs w:val="28"/>
          <w:highlight w:val="none"/>
          <w:u w:val="single"/>
          <w:lang w:val="en-US" w:eastAsia="zh-CN"/>
        </w:rPr>
        <w:t xml:space="preserve"> </w:t>
      </w:r>
      <w:r>
        <w:rPr>
          <w:rFonts w:hint="eastAsia" w:ascii="仿宋" w:hAnsi="仿宋" w:eastAsia="仿宋" w:cs="仿宋"/>
          <w:b w:val="0"/>
          <w:bCs w:val="0"/>
          <w:color w:val="auto"/>
          <w:sz w:val="28"/>
          <w:szCs w:val="28"/>
          <w:u w:val="single"/>
          <w:lang w:val="en-US" w:eastAsia="zh-CN"/>
        </w:rPr>
        <w:t>棉被、垫被、枕芯</w:t>
      </w:r>
      <w:r>
        <w:rPr>
          <w:rFonts w:hint="eastAsia" w:ascii="仿宋" w:hAnsi="仿宋" w:eastAsia="仿宋" w:cs="仿宋"/>
          <w:b w:val="0"/>
          <w:bCs w:val="0"/>
          <w:color w:val="auto"/>
          <w:sz w:val="28"/>
          <w:szCs w:val="28"/>
          <w:highlight w:val="none"/>
          <w:u w:val="single"/>
          <w:lang w:val="en-US" w:eastAsia="zh-CN"/>
        </w:rPr>
        <w:t xml:space="preserve"> </w:t>
      </w:r>
      <w:r>
        <w:rPr>
          <w:rFonts w:hint="eastAsia" w:ascii="仿宋" w:hAnsi="仿宋" w:eastAsia="仿宋" w:cs="仿宋"/>
          <w:b w:val="0"/>
          <w:bCs w:val="0"/>
          <w:color w:val="auto"/>
          <w:sz w:val="28"/>
          <w:szCs w:val="28"/>
          <w:highlight w:val="none"/>
          <w:lang w:val="en-US" w:eastAsia="zh-CN"/>
        </w:rPr>
        <w:t>，乙方为中标/中选供应商，</w:t>
      </w:r>
      <w:r>
        <w:rPr>
          <w:rFonts w:hint="eastAsia" w:ascii="仿宋" w:hAnsi="仿宋" w:eastAsia="仿宋" w:cs="仿宋"/>
          <w:b w:val="0"/>
          <w:bCs w:val="0"/>
          <w:color w:val="auto"/>
          <w:sz w:val="28"/>
          <w:szCs w:val="28"/>
          <w:highlight w:val="none"/>
          <w:u w:val="none"/>
          <w:lang w:val="en-US" w:eastAsia="zh-CN"/>
        </w:rPr>
        <w:t>项目编号：</w:t>
      </w:r>
      <w:r>
        <w:rPr>
          <w:rFonts w:hint="eastAsia" w:ascii="仿宋" w:hAnsi="仿宋" w:eastAsia="仿宋" w:cs="仿宋"/>
          <w:b w:val="0"/>
          <w:bCs w:val="0"/>
          <w:color w:val="auto"/>
          <w:sz w:val="28"/>
          <w:szCs w:val="28"/>
          <w:highlight w:val="none"/>
          <w:u w:val="single"/>
          <w:lang w:val="en-US" w:eastAsia="zh-CN"/>
        </w:rPr>
        <w:t xml:space="preserve"> / </w:t>
      </w:r>
      <w:r>
        <w:rPr>
          <w:rFonts w:hint="eastAsia" w:ascii="仿宋" w:hAnsi="仿宋" w:eastAsia="仿宋" w:cs="仿宋"/>
          <w:b w:val="0"/>
          <w:bCs w:val="0"/>
          <w:color w:val="auto"/>
          <w:sz w:val="28"/>
          <w:szCs w:val="28"/>
          <w:highlight w:val="none"/>
          <w:lang w:val="en-US" w:eastAsia="zh-CN"/>
        </w:rPr>
        <w:t>。根据《中华人民共和国民法典》《中华人民共和国政府采购法》等相关法律规定，甲乙双方在采购项</w:t>
      </w:r>
      <w:r>
        <w:rPr>
          <w:rFonts w:hint="eastAsia" w:ascii="仿宋" w:hAnsi="仿宋" w:eastAsia="仿宋" w:cs="仿宋"/>
          <w:b w:val="0"/>
          <w:bCs w:val="0"/>
          <w:color w:val="000000"/>
          <w:sz w:val="28"/>
          <w:szCs w:val="28"/>
          <w:highlight w:val="none"/>
          <w:lang w:val="en-US" w:eastAsia="zh-CN"/>
        </w:rPr>
        <w:t>目确定的基础上，就采购</w:t>
      </w:r>
      <w:r>
        <w:rPr>
          <w:rFonts w:hint="eastAsia" w:ascii="仿宋" w:hAnsi="仿宋" w:eastAsia="仿宋" w:cs="仿宋"/>
          <w:b w:val="0"/>
          <w:bCs w:val="0"/>
          <w:color w:val="000000"/>
          <w:sz w:val="28"/>
          <w:szCs w:val="28"/>
          <w:highlight w:val="none"/>
          <w:u w:val="single"/>
          <w:lang w:val="en-US" w:eastAsia="zh-CN"/>
        </w:rPr>
        <w:t xml:space="preserve"> </w:t>
      </w:r>
      <w:r>
        <w:rPr>
          <w:rFonts w:hint="eastAsia" w:ascii="仿宋" w:hAnsi="仿宋" w:eastAsia="仿宋" w:cs="仿宋"/>
          <w:b w:val="0"/>
          <w:bCs w:val="0"/>
          <w:color w:val="auto"/>
          <w:sz w:val="28"/>
          <w:szCs w:val="28"/>
          <w:u w:val="single"/>
          <w:lang w:val="en-US" w:eastAsia="zh-CN"/>
        </w:rPr>
        <w:t>棉被、垫被、枕芯</w:t>
      </w:r>
      <w:r>
        <w:rPr>
          <w:rFonts w:hint="eastAsia" w:ascii="仿宋" w:hAnsi="仿宋" w:eastAsia="仿宋" w:cs="仿宋"/>
          <w:b w:val="0"/>
          <w:bCs w:val="0"/>
          <w:color w:val="000000"/>
          <w:sz w:val="28"/>
          <w:szCs w:val="28"/>
          <w:highlight w:val="none"/>
          <w:u w:val="single"/>
          <w:lang w:val="en-US" w:eastAsia="zh-CN"/>
        </w:rPr>
        <w:t xml:space="preserve"> </w:t>
      </w:r>
      <w:r>
        <w:rPr>
          <w:rFonts w:hint="eastAsia" w:ascii="仿宋" w:hAnsi="仿宋" w:eastAsia="仿宋" w:cs="仿宋"/>
          <w:color w:val="000000"/>
          <w:sz w:val="28"/>
          <w:szCs w:val="28"/>
          <w:highlight w:val="none"/>
          <w:u w:val="none"/>
          <w:lang w:val="en-US" w:eastAsia="zh-CN"/>
        </w:rPr>
        <w:t>相关</w:t>
      </w:r>
      <w:r>
        <w:rPr>
          <w:rFonts w:hint="eastAsia" w:ascii="仿宋" w:hAnsi="仿宋" w:eastAsia="仿宋" w:cs="仿宋"/>
          <w:color w:val="000000"/>
          <w:sz w:val="28"/>
          <w:szCs w:val="28"/>
          <w:highlight w:val="none"/>
          <w:lang w:val="en-US" w:eastAsia="zh-CN"/>
        </w:rPr>
        <w:t>事宜平等、自愿、公平、诚信协商，达成一致，特订</w:t>
      </w:r>
      <w:r>
        <w:rPr>
          <w:rFonts w:hint="eastAsia" w:ascii="仿宋" w:hAnsi="仿宋" w:eastAsia="仿宋" w:cs="仿宋"/>
          <w:color w:val="auto"/>
          <w:sz w:val="28"/>
          <w:szCs w:val="28"/>
          <w:highlight w:val="none"/>
          <w:lang w:val="en-US" w:eastAsia="zh-CN"/>
        </w:rPr>
        <w:t>立本合同，以资共同遵守。</w:t>
      </w:r>
    </w:p>
    <w:p w14:paraId="5B775030">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default" w:ascii="仿宋" w:hAnsi="仿宋" w:eastAsia="仿宋" w:cs="仿宋"/>
          <w:b/>
          <w:color w:val="auto"/>
          <w:sz w:val="28"/>
          <w:szCs w:val="28"/>
          <w:lang w:val="en-US" w:eastAsia="zh-CN"/>
        </w:rPr>
      </w:pPr>
      <w:r>
        <w:rPr>
          <w:rFonts w:hint="eastAsia" w:ascii="仿宋" w:hAnsi="仿宋" w:eastAsia="仿宋" w:cs="仿宋"/>
          <w:b/>
          <w:color w:val="auto"/>
          <w:sz w:val="28"/>
          <w:szCs w:val="28"/>
        </w:rPr>
        <w:t>第一条 产品名称、</w:t>
      </w:r>
      <w:r>
        <w:rPr>
          <w:rFonts w:hint="eastAsia" w:ascii="仿宋" w:hAnsi="仿宋" w:eastAsia="仿宋" w:cs="仿宋"/>
          <w:b/>
          <w:bCs/>
          <w:i w:val="0"/>
          <w:iCs w:val="0"/>
          <w:color w:val="auto"/>
          <w:kern w:val="0"/>
          <w:sz w:val="28"/>
          <w:szCs w:val="28"/>
          <w:u w:val="none"/>
          <w:lang w:val="en-US" w:eastAsia="zh-CN" w:bidi="ar"/>
        </w:rPr>
        <w:t>规格参数</w:t>
      </w:r>
      <w:r>
        <w:rPr>
          <w:rFonts w:hint="eastAsia" w:ascii="仿宋" w:hAnsi="仿宋" w:eastAsia="仿宋" w:cs="仿宋"/>
          <w:b/>
          <w:color w:val="auto"/>
          <w:sz w:val="28"/>
          <w:szCs w:val="28"/>
        </w:rPr>
        <w:t>、数量、单价</w:t>
      </w:r>
      <w:r>
        <w:rPr>
          <w:rFonts w:hint="eastAsia" w:ascii="仿宋" w:hAnsi="仿宋" w:eastAsia="仿宋" w:cs="仿宋"/>
          <w:b/>
          <w:color w:val="auto"/>
          <w:sz w:val="28"/>
          <w:szCs w:val="28"/>
          <w:lang w:eastAsia="zh-CN"/>
        </w:rPr>
        <w:t>、</w:t>
      </w:r>
      <w:r>
        <w:rPr>
          <w:rFonts w:hint="eastAsia" w:ascii="仿宋" w:hAnsi="仿宋" w:eastAsia="仿宋" w:cs="仿宋"/>
          <w:b/>
          <w:color w:val="auto"/>
          <w:sz w:val="28"/>
          <w:szCs w:val="28"/>
          <w:lang w:val="en-US" w:eastAsia="zh-CN"/>
        </w:rPr>
        <w:t>质量要求</w:t>
      </w:r>
    </w:p>
    <w:tbl>
      <w:tblPr>
        <w:tblStyle w:val="11"/>
        <w:tblW w:w="88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7"/>
        <w:gridCol w:w="1272"/>
        <w:gridCol w:w="4141"/>
        <w:gridCol w:w="885"/>
        <w:gridCol w:w="930"/>
        <w:gridCol w:w="930"/>
      </w:tblGrid>
      <w:tr w14:paraId="6621F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737" w:type="dxa"/>
            <w:noWrap w:val="0"/>
            <w:vAlign w:val="center"/>
          </w:tcPr>
          <w:p w14:paraId="3825871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eastAsia="仿宋_GB2312"/>
                <w:b/>
                <w:bCs/>
                <w:color w:val="auto"/>
                <w:sz w:val="24"/>
                <w:szCs w:val="24"/>
              </w:rPr>
            </w:pPr>
            <w:r>
              <w:rPr>
                <w:rFonts w:hint="eastAsia" w:ascii="仿宋" w:hAnsi="仿宋" w:eastAsia="仿宋" w:cs="仿宋"/>
                <w:b/>
                <w:bCs/>
                <w:color w:val="auto"/>
                <w:sz w:val="24"/>
                <w:szCs w:val="24"/>
                <w:vertAlign w:val="baseline"/>
                <w:lang w:val="en-US" w:eastAsia="zh-CN"/>
              </w:rPr>
              <w:t>序号</w:t>
            </w:r>
          </w:p>
        </w:tc>
        <w:tc>
          <w:tcPr>
            <w:tcW w:w="1272" w:type="dxa"/>
            <w:noWrap w:val="0"/>
            <w:vAlign w:val="center"/>
          </w:tcPr>
          <w:p w14:paraId="2261D09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eastAsia="仿宋_GB2312"/>
                <w:b/>
                <w:bCs/>
                <w:color w:val="auto"/>
                <w:sz w:val="24"/>
                <w:szCs w:val="24"/>
              </w:rPr>
            </w:pPr>
            <w:r>
              <w:rPr>
                <w:rFonts w:hint="eastAsia" w:ascii="仿宋" w:hAnsi="仿宋" w:eastAsia="仿宋" w:cs="仿宋"/>
                <w:b/>
                <w:bCs/>
                <w:color w:val="auto"/>
                <w:sz w:val="24"/>
                <w:szCs w:val="24"/>
                <w:vertAlign w:val="baseline"/>
                <w:lang w:val="en-US" w:eastAsia="zh-CN"/>
              </w:rPr>
              <w:t>产品名称</w:t>
            </w:r>
          </w:p>
        </w:tc>
        <w:tc>
          <w:tcPr>
            <w:tcW w:w="4141" w:type="dxa"/>
            <w:noWrap w:val="0"/>
            <w:vAlign w:val="center"/>
          </w:tcPr>
          <w:p w14:paraId="6C4A6CD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eastAsia="仿宋_GB2312"/>
                <w:b/>
                <w:bCs/>
                <w:color w:val="auto"/>
                <w:sz w:val="24"/>
                <w:szCs w:val="24"/>
              </w:rPr>
            </w:pPr>
            <w:r>
              <w:rPr>
                <w:rFonts w:hint="eastAsia" w:ascii="仿宋" w:hAnsi="仿宋" w:eastAsia="仿宋" w:cs="仿宋"/>
                <w:b/>
                <w:bCs/>
                <w:color w:val="auto"/>
                <w:sz w:val="24"/>
                <w:szCs w:val="24"/>
                <w:vertAlign w:val="baseline"/>
                <w:lang w:val="en-US" w:eastAsia="zh-CN"/>
              </w:rPr>
              <w:t>参数要求</w:t>
            </w:r>
          </w:p>
        </w:tc>
        <w:tc>
          <w:tcPr>
            <w:tcW w:w="885" w:type="dxa"/>
            <w:noWrap w:val="0"/>
            <w:vAlign w:val="center"/>
          </w:tcPr>
          <w:p w14:paraId="7AD2433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eastAsia="仿宋_GB2312"/>
                <w:b/>
                <w:bCs/>
                <w:color w:val="auto"/>
                <w:sz w:val="24"/>
                <w:szCs w:val="24"/>
              </w:rPr>
            </w:pPr>
            <w:r>
              <w:rPr>
                <w:rFonts w:hint="eastAsia" w:ascii="仿宋" w:hAnsi="仿宋" w:eastAsia="仿宋" w:cs="仿宋"/>
                <w:b/>
                <w:bCs/>
                <w:color w:val="auto"/>
                <w:sz w:val="24"/>
                <w:szCs w:val="24"/>
                <w:vertAlign w:val="baseline"/>
                <w:lang w:val="en-US" w:eastAsia="zh-CN"/>
              </w:rPr>
              <w:t>单位</w:t>
            </w:r>
          </w:p>
        </w:tc>
        <w:tc>
          <w:tcPr>
            <w:tcW w:w="930" w:type="dxa"/>
            <w:noWrap w:val="0"/>
            <w:vAlign w:val="center"/>
          </w:tcPr>
          <w:p w14:paraId="1982C65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 w:hAnsi="仿宋" w:eastAsia="仿宋" w:cs="仿宋"/>
                <w:b/>
                <w:bCs/>
                <w:color w:val="auto"/>
                <w:sz w:val="24"/>
                <w:szCs w:val="24"/>
                <w:vertAlign w:val="baseline"/>
                <w:lang w:val="en-US" w:eastAsia="zh-CN"/>
              </w:rPr>
            </w:pPr>
            <w:r>
              <w:rPr>
                <w:rFonts w:hint="eastAsia" w:ascii="仿宋" w:hAnsi="仿宋" w:eastAsia="仿宋" w:cs="仿宋"/>
                <w:b/>
                <w:bCs/>
                <w:color w:val="auto"/>
                <w:sz w:val="24"/>
                <w:szCs w:val="24"/>
                <w:vertAlign w:val="baseline"/>
                <w:lang w:val="en-US" w:eastAsia="zh-CN"/>
              </w:rPr>
              <w:t>暂定数量</w:t>
            </w:r>
          </w:p>
        </w:tc>
        <w:tc>
          <w:tcPr>
            <w:tcW w:w="930" w:type="dxa"/>
            <w:noWrap w:val="0"/>
            <w:vAlign w:val="center"/>
          </w:tcPr>
          <w:p w14:paraId="196A3F2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 w:hAnsi="仿宋" w:eastAsia="仿宋" w:cs="仿宋"/>
                <w:b/>
                <w:bCs/>
                <w:color w:val="auto"/>
                <w:sz w:val="24"/>
                <w:szCs w:val="24"/>
                <w:vertAlign w:val="baseline"/>
                <w:lang w:val="en-US" w:eastAsia="zh-CN"/>
              </w:rPr>
            </w:pPr>
            <w:r>
              <w:rPr>
                <w:rFonts w:hint="eastAsia" w:ascii="仿宋" w:hAnsi="仿宋" w:eastAsia="仿宋" w:cs="仿宋"/>
                <w:b/>
                <w:bCs/>
                <w:color w:val="auto"/>
                <w:sz w:val="24"/>
                <w:szCs w:val="24"/>
                <w:vertAlign w:val="baseline"/>
                <w:lang w:val="en-US" w:eastAsia="zh-CN"/>
              </w:rPr>
              <w:t>单价（元）</w:t>
            </w:r>
          </w:p>
        </w:tc>
      </w:tr>
      <w:tr w14:paraId="3EEDE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737" w:type="dxa"/>
            <w:noWrap w:val="0"/>
            <w:vAlign w:val="center"/>
          </w:tcPr>
          <w:p w14:paraId="3EEC257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eastAsia="仿宋_GB2312"/>
                <w:bCs/>
                <w:color w:val="0000FF"/>
                <w:sz w:val="24"/>
                <w:szCs w:val="24"/>
              </w:rPr>
            </w:pPr>
            <w:r>
              <w:rPr>
                <w:rFonts w:hint="eastAsia" w:ascii="仿宋" w:hAnsi="仿宋" w:eastAsia="仿宋" w:cs="仿宋"/>
                <w:color w:val="auto"/>
                <w:sz w:val="24"/>
                <w:szCs w:val="24"/>
                <w:vertAlign w:val="baseline"/>
                <w:lang w:val="en-US" w:eastAsia="zh-CN"/>
              </w:rPr>
              <w:t>1</w:t>
            </w:r>
          </w:p>
        </w:tc>
        <w:tc>
          <w:tcPr>
            <w:tcW w:w="1272" w:type="dxa"/>
            <w:noWrap w:val="0"/>
            <w:vAlign w:val="center"/>
          </w:tcPr>
          <w:p w14:paraId="4A72B5B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eastAsia="仿宋_GB2312"/>
                <w:bCs/>
                <w:color w:val="0000FF"/>
                <w:sz w:val="24"/>
                <w:szCs w:val="24"/>
              </w:rPr>
            </w:pPr>
            <w:r>
              <w:rPr>
                <w:rFonts w:hint="eastAsia" w:ascii="仿宋" w:hAnsi="仿宋" w:eastAsia="仿宋" w:cs="仿宋"/>
                <w:color w:val="auto"/>
                <w:sz w:val="24"/>
                <w:szCs w:val="24"/>
              </w:rPr>
              <w:t>小儿盖被</w:t>
            </w:r>
          </w:p>
        </w:tc>
        <w:tc>
          <w:tcPr>
            <w:tcW w:w="4141" w:type="dxa"/>
            <w:noWrap w:val="0"/>
            <w:vAlign w:val="center"/>
          </w:tcPr>
          <w:p w14:paraId="0A3E75A9">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0" w:firstLineChars="0"/>
              <w:jc w:val="center"/>
              <w:textAlignment w:val="auto"/>
              <w:rPr>
                <w:rFonts w:hint="eastAsia" w:ascii="仿宋_GB2312" w:eastAsia="仿宋_GB2312"/>
                <w:bCs/>
                <w:color w:val="0000FF"/>
                <w:sz w:val="24"/>
                <w:szCs w:val="24"/>
              </w:rPr>
            </w:pPr>
            <w:r>
              <w:rPr>
                <w:rFonts w:hint="eastAsia" w:ascii="仿宋" w:hAnsi="仿宋" w:eastAsia="仿宋" w:cs="仿宋"/>
                <w:color w:val="auto"/>
                <w:sz w:val="24"/>
                <w:szCs w:val="24"/>
              </w:rPr>
              <w:t>内芯3.3斤</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包好不低于4.3斤</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尺寸1.5*1.05米</w:t>
            </w:r>
          </w:p>
        </w:tc>
        <w:tc>
          <w:tcPr>
            <w:tcW w:w="885" w:type="dxa"/>
            <w:noWrap w:val="0"/>
            <w:vAlign w:val="center"/>
          </w:tcPr>
          <w:p w14:paraId="27F9EFE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_GB2312" w:eastAsia="仿宋_GB2312"/>
                <w:bCs/>
                <w:color w:val="0000FF"/>
                <w:sz w:val="24"/>
                <w:szCs w:val="24"/>
                <w:lang w:val="en-US" w:eastAsia="zh-CN"/>
              </w:rPr>
            </w:pPr>
            <w:r>
              <w:rPr>
                <w:rFonts w:hint="eastAsia" w:ascii="仿宋" w:hAnsi="仿宋" w:eastAsia="仿宋" w:cs="仿宋"/>
                <w:color w:val="auto"/>
                <w:sz w:val="24"/>
                <w:szCs w:val="24"/>
                <w:vertAlign w:val="baseline"/>
                <w:lang w:val="en-US" w:eastAsia="zh-CN"/>
              </w:rPr>
              <w:t>床</w:t>
            </w:r>
          </w:p>
        </w:tc>
        <w:tc>
          <w:tcPr>
            <w:tcW w:w="930" w:type="dxa"/>
            <w:noWrap w:val="0"/>
            <w:vAlign w:val="center"/>
          </w:tcPr>
          <w:p w14:paraId="3E7376E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170</w:t>
            </w:r>
          </w:p>
        </w:tc>
        <w:tc>
          <w:tcPr>
            <w:tcW w:w="930" w:type="dxa"/>
            <w:noWrap w:val="0"/>
            <w:vAlign w:val="center"/>
          </w:tcPr>
          <w:p w14:paraId="6776BC7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vertAlign w:val="baseline"/>
                <w:lang w:val="en-US" w:eastAsia="zh-CN"/>
              </w:rPr>
            </w:pPr>
          </w:p>
        </w:tc>
      </w:tr>
      <w:tr w14:paraId="241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737" w:type="dxa"/>
            <w:noWrap w:val="0"/>
            <w:vAlign w:val="center"/>
          </w:tcPr>
          <w:p w14:paraId="0E71770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eastAsia="仿宋_GB2312"/>
                <w:bCs/>
                <w:color w:val="0000FF"/>
                <w:sz w:val="24"/>
                <w:szCs w:val="24"/>
              </w:rPr>
            </w:pPr>
            <w:r>
              <w:rPr>
                <w:rFonts w:hint="eastAsia" w:ascii="仿宋" w:hAnsi="仿宋" w:eastAsia="仿宋" w:cs="仿宋"/>
                <w:color w:val="auto"/>
                <w:sz w:val="24"/>
                <w:szCs w:val="24"/>
                <w:vertAlign w:val="baseline"/>
                <w:lang w:val="en-US" w:eastAsia="zh-CN"/>
              </w:rPr>
              <w:t>2</w:t>
            </w:r>
          </w:p>
        </w:tc>
        <w:tc>
          <w:tcPr>
            <w:tcW w:w="1272" w:type="dxa"/>
            <w:noWrap w:val="0"/>
            <w:vAlign w:val="center"/>
          </w:tcPr>
          <w:p w14:paraId="758A672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eastAsia="仿宋_GB2312"/>
                <w:bCs/>
                <w:color w:val="0000FF"/>
                <w:sz w:val="24"/>
                <w:szCs w:val="24"/>
              </w:rPr>
            </w:pPr>
            <w:r>
              <w:rPr>
                <w:rFonts w:hint="eastAsia" w:ascii="仿宋" w:hAnsi="仿宋" w:eastAsia="仿宋" w:cs="仿宋"/>
                <w:color w:val="auto"/>
                <w:sz w:val="24"/>
                <w:szCs w:val="24"/>
              </w:rPr>
              <w:t>垫被</w:t>
            </w:r>
          </w:p>
        </w:tc>
        <w:tc>
          <w:tcPr>
            <w:tcW w:w="4141" w:type="dxa"/>
            <w:noWrap w:val="0"/>
            <w:vAlign w:val="center"/>
          </w:tcPr>
          <w:p w14:paraId="25A0FF6B">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0" w:firstLineChars="0"/>
              <w:jc w:val="center"/>
              <w:textAlignment w:val="auto"/>
              <w:rPr>
                <w:rFonts w:hint="eastAsia" w:ascii="仿宋_GB2312" w:eastAsia="仿宋_GB2312"/>
                <w:bCs/>
                <w:color w:val="0000FF"/>
                <w:sz w:val="24"/>
                <w:szCs w:val="24"/>
              </w:rPr>
            </w:pPr>
            <w:r>
              <w:rPr>
                <w:rFonts w:hint="eastAsia" w:ascii="仿宋" w:hAnsi="仿宋" w:eastAsia="仿宋" w:cs="仿宋"/>
                <w:color w:val="auto"/>
                <w:sz w:val="24"/>
                <w:szCs w:val="24"/>
              </w:rPr>
              <w:t>棉胎3.6斤</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包好不低于4.6斤，</w:t>
            </w:r>
            <w:r>
              <w:rPr>
                <w:rFonts w:hint="eastAsia" w:ascii="仿宋" w:hAnsi="仿宋" w:eastAsia="仿宋" w:cs="仿宋"/>
                <w:color w:val="auto"/>
                <w:sz w:val="24"/>
                <w:szCs w:val="24"/>
              </w:rPr>
              <w:t>尺寸2.0*0.9米</w:t>
            </w:r>
          </w:p>
        </w:tc>
        <w:tc>
          <w:tcPr>
            <w:tcW w:w="885" w:type="dxa"/>
            <w:noWrap w:val="0"/>
            <w:vAlign w:val="center"/>
          </w:tcPr>
          <w:p w14:paraId="6D68DA8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_GB2312" w:eastAsia="仿宋_GB2312"/>
                <w:bCs/>
                <w:color w:val="0000FF"/>
                <w:sz w:val="24"/>
                <w:szCs w:val="24"/>
                <w:lang w:val="en-US" w:eastAsia="zh-CN"/>
              </w:rPr>
            </w:pPr>
            <w:r>
              <w:rPr>
                <w:rFonts w:hint="eastAsia" w:ascii="仿宋" w:hAnsi="仿宋" w:eastAsia="仿宋" w:cs="仿宋"/>
                <w:color w:val="auto"/>
                <w:sz w:val="24"/>
                <w:szCs w:val="24"/>
                <w:vertAlign w:val="baseline"/>
                <w:lang w:val="en-US" w:eastAsia="zh-CN"/>
              </w:rPr>
              <w:t>床</w:t>
            </w:r>
          </w:p>
        </w:tc>
        <w:tc>
          <w:tcPr>
            <w:tcW w:w="930" w:type="dxa"/>
            <w:noWrap w:val="0"/>
            <w:vAlign w:val="center"/>
          </w:tcPr>
          <w:p w14:paraId="7266A8B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780</w:t>
            </w:r>
          </w:p>
        </w:tc>
        <w:tc>
          <w:tcPr>
            <w:tcW w:w="930" w:type="dxa"/>
            <w:noWrap w:val="0"/>
            <w:vAlign w:val="center"/>
          </w:tcPr>
          <w:p w14:paraId="3AE19F7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vertAlign w:val="baseline"/>
                <w:lang w:val="en-US" w:eastAsia="zh-CN"/>
              </w:rPr>
            </w:pPr>
          </w:p>
        </w:tc>
      </w:tr>
      <w:tr w14:paraId="0F048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737" w:type="dxa"/>
            <w:noWrap w:val="0"/>
            <w:vAlign w:val="center"/>
          </w:tcPr>
          <w:p w14:paraId="6F4CB82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eastAsia="仿宋_GB2312"/>
                <w:bCs/>
                <w:color w:val="0000FF"/>
                <w:sz w:val="24"/>
                <w:szCs w:val="24"/>
              </w:rPr>
            </w:pPr>
            <w:r>
              <w:rPr>
                <w:rFonts w:hint="eastAsia" w:ascii="仿宋" w:hAnsi="仿宋" w:eastAsia="仿宋" w:cs="仿宋"/>
                <w:color w:val="auto"/>
                <w:sz w:val="24"/>
                <w:szCs w:val="24"/>
                <w:vertAlign w:val="baseline"/>
                <w:lang w:val="en-US" w:eastAsia="zh-CN"/>
              </w:rPr>
              <w:t>3</w:t>
            </w:r>
          </w:p>
        </w:tc>
        <w:tc>
          <w:tcPr>
            <w:tcW w:w="1272" w:type="dxa"/>
            <w:noWrap w:val="0"/>
            <w:vAlign w:val="center"/>
          </w:tcPr>
          <w:p w14:paraId="52A0EA4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eastAsia="仿宋_GB2312"/>
                <w:bCs/>
                <w:color w:val="0000FF"/>
                <w:sz w:val="24"/>
                <w:szCs w:val="24"/>
              </w:rPr>
            </w:pPr>
            <w:r>
              <w:rPr>
                <w:rFonts w:hint="eastAsia" w:ascii="仿宋" w:hAnsi="仿宋" w:eastAsia="仿宋" w:cs="仿宋"/>
                <w:color w:val="auto"/>
                <w:sz w:val="24"/>
                <w:szCs w:val="24"/>
              </w:rPr>
              <w:t>冬</w:t>
            </w:r>
            <w:r>
              <w:rPr>
                <w:rFonts w:hint="eastAsia" w:ascii="仿宋" w:hAnsi="仿宋" w:eastAsia="仿宋" w:cs="仿宋"/>
                <w:color w:val="auto"/>
                <w:sz w:val="24"/>
                <w:szCs w:val="24"/>
                <w:lang w:val="en-US" w:eastAsia="zh-CN"/>
              </w:rPr>
              <w:t>盖</w:t>
            </w:r>
            <w:r>
              <w:rPr>
                <w:rFonts w:hint="eastAsia" w:ascii="仿宋" w:hAnsi="仿宋" w:eastAsia="仿宋" w:cs="仿宋"/>
                <w:color w:val="auto"/>
                <w:sz w:val="24"/>
                <w:szCs w:val="24"/>
              </w:rPr>
              <w:t>被</w:t>
            </w:r>
          </w:p>
        </w:tc>
        <w:tc>
          <w:tcPr>
            <w:tcW w:w="4141" w:type="dxa"/>
            <w:noWrap w:val="0"/>
            <w:vAlign w:val="center"/>
          </w:tcPr>
          <w:p w14:paraId="456C752B">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0" w:firstLineChars="0"/>
              <w:jc w:val="center"/>
              <w:textAlignment w:val="auto"/>
              <w:rPr>
                <w:rFonts w:hint="eastAsia" w:ascii="仿宋_GB2312" w:eastAsia="仿宋_GB2312"/>
                <w:bCs/>
                <w:color w:val="0000FF"/>
                <w:sz w:val="24"/>
                <w:szCs w:val="24"/>
              </w:rPr>
            </w:pPr>
            <w:r>
              <w:rPr>
                <w:rFonts w:hint="eastAsia" w:ascii="仿宋" w:hAnsi="仿宋" w:eastAsia="仿宋" w:cs="仿宋"/>
                <w:color w:val="auto"/>
                <w:sz w:val="24"/>
                <w:szCs w:val="24"/>
              </w:rPr>
              <w:t>棉胎7.2斤</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包好不低于8.2斤</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尺寸2*1.5米</w:t>
            </w:r>
          </w:p>
        </w:tc>
        <w:tc>
          <w:tcPr>
            <w:tcW w:w="885" w:type="dxa"/>
            <w:noWrap w:val="0"/>
            <w:vAlign w:val="center"/>
          </w:tcPr>
          <w:p w14:paraId="6E6CF3B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_GB2312" w:eastAsia="仿宋_GB2312"/>
                <w:bCs/>
                <w:color w:val="0000FF"/>
                <w:sz w:val="24"/>
                <w:szCs w:val="24"/>
                <w:lang w:val="en-US" w:eastAsia="zh-CN"/>
              </w:rPr>
            </w:pPr>
            <w:r>
              <w:rPr>
                <w:rFonts w:hint="eastAsia" w:ascii="仿宋" w:hAnsi="仿宋" w:eastAsia="仿宋" w:cs="仿宋"/>
                <w:color w:val="auto"/>
                <w:sz w:val="24"/>
                <w:szCs w:val="24"/>
                <w:vertAlign w:val="baseline"/>
                <w:lang w:val="en-US" w:eastAsia="zh-CN"/>
              </w:rPr>
              <w:t>床</w:t>
            </w:r>
          </w:p>
        </w:tc>
        <w:tc>
          <w:tcPr>
            <w:tcW w:w="930" w:type="dxa"/>
            <w:noWrap w:val="0"/>
            <w:vAlign w:val="center"/>
          </w:tcPr>
          <w:p w14:paraId="128790F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780</w:t>
            </w:r>
          </w:p>
        </w:tc>
        <w:tc>
          <w:tcPr>
            <w:tcW w:w="930" w:type="dxa"/>
            <w:noWrap w:val="0"/>
            <w:vAlign w:val="center"/>
          </w:tcPr>
          <w:p w14:paraId="6A09847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vertAlign w:val="baseline"/>
                <w:lang w:val="en-US" w:eastAsia="zh-CN"/>
              </w:rPr>
            </w:pPr>
          </w:p>
        </w:tc>
      </w:tr>
      <w:tr w14:paraId="56345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737" w:type="dxa"/>
            <w:noWrap w:val="0"/>
            <w:vAlign w:val="center"/>
          </w:tcPr>
          <w:p w14:paraId="1D365F2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eastAsia="仿宋_GB2312"/>
                <w:bCs/>
                <w:color w:val="0000FF"/>
                <w:sz w:val="24"/>
                <w:szCs w:val="24"/>
              </w:rPr>
            </w:pPr>
            <w:r>
              <w:rPr>
                <w:rFonts w:hint="eastAsia" w:ascii="仿宋" w:hAnsi="仿宋" w:eastAsia="仿宋" w:cs="仿宋"/>
                <w:color w:val="auto"/>
                <w:sz w:val="24"/>
                <w:szCs w:val="24"/>
                <w:vertAlign w:val="baseline"/>
                <w:lang w:val="en-US" w:eastAsia="zh-CN"/>
              </w:rPr>
              <w:t>4</w:t>
            </w:r>
          </w:p>
        </w:tc>
        <w:tc>
          <w:tcPr>
            <w:tcW w:w="1272" w:type="dxa"/>
            <w:noWrap w:val="0"/>
            <w:vAlign w:val="center"/>
          </w:tcPr>
          <w:p w14:paraId="3E167DA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eastAsia="仿宋_GB2312"/>
                <w:bCs/>
                <w:color w:val="0000FF"/>
                <w:sz w:val="24"/>
                <w:szCs w:val="24"/>
              </w:rPr>
            </w:pPr>
            <w:r>
              <w:rPr>
                <w:rFonts w:hint="eastAsia" w:ascii="仿宋" w:hAnsi="仿宋" w:eastAsia="仿宋" w:cs="仿宋"/>
                <w:color w:val="auto"/>
                <w:sz w:val="24"/>
                <w:szCs w:val="24"/>
              </w:rPr>
              <w:t>夏</w:t>
            </w:r>
            <w:r>
              <w:rPr>
                <w:rFonts w:hint="eastAsia" w:ascii="仿宋" w:hAnsi="仿宋" w:eastAsia="仿宋" w:cs="仿宋"/>
                <w:color w:val="auto"/>
                <w:sz w:val="24"/>
                <w:szCs w:val="24"/>
                <w:lang w:val="en-US" w:eastAsia="zh-CN"/>
              </w:rPr>
              <w:t>盖</w:t>
            </w:r>
            <w:r>
              <w:rPr>
                <w:rFonts w:hint="eastAsia" w:ascii="仿宋" w:hAnsi="仿宋" w:eastAsia="仿宋" w:cs="仿宋"/>
                <w:color w:val="auto"/>
                <w:sz w:val="24"/>
                <w:szCs w:val="24"/>
              </w:rPr>
              <w:t>被</w:t>
            </w:r>
          </w:p>
        </w:tc>
        <w:tc>
          <w:tcPr>
            <w:tcW w:w="4141" w:type="dxa"/>
            <w:noWrap w:val="0"/>
            <w:vAlign w:val="center"/>
          </w:tcPr>
          <w:p w14:paraId="663650B8">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0" w:firstLineChars="0"/>
              <w:jc w:val="center"/>
              <w:textAlignment w:val="auto"/>
              <w:rPr>
                <w:rFonts w:hint="eastAsia" w:ascii="仿宋_GB2312" w:eastAsia="仿宋_GB2312"/>
                <w:bCs/>
                <w:color w:val="0000FF"/>
                <w:sz w:val="24"/>
                <w:szCs w:val="24"/>
              </w:rPr>
            </w:pPr>
            <w:r>
              <w:rPr>
                <w:rFonts w:hint="eastAsia" w:ascii="仿宋" w:hAnsi="仿宋" w:eastAsia="仿宋" w:cs="仿宋"/>
                <w:color w:val="auto"/>
                <w:sz w:val="24"/>
                <w:szCs w:val="24"/>
              </w:rPr>
              <w:t>棉胎3.6斤</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包好不低于4.6斤</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尺寸2*1.5米</w:t>
            </w:r>
          </w:p>
        </w:tc>
        <w:tc>
          <w:tcPr>
            <w:tcW w:w="885" w:type="dxa"/>
            <w:noWrap w:val="0"/>
            <w:vAlign w:val="center"/>
          </w:tcPr>
          <w:p w14:paraId="7E479AF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_GB2312" w:eastAsia="仿宋_GB2312"/>
                <w:bCs/>
                <w:color w:val="0000FF"/>
                <w:sz w:val="24"/>
                <w:szCs w:val="24"/>
                <w:lang w:val="en-US" w:eastAsia="zh-CN"/>
              </w:rPr>
            </w:pPr>
            <w:r>
              <w:rPr>
                <w:rFonts w:hint="eastAsia" w:ascii="仿宋" w:hAnsi="仿宋" w:eastAsia="仿宋" w:cs="仿宋"/>
                <w:color w:val="auto"/>
                <w:sz w:val="24"/>
                <w:szCs w:val="24"/>
                <w:vertAlign w:val="baseline"/>
                <w:lang w:val="en-US" w:eastAsia="zh-CN"/>
              </w:rPr>
              <w:t>床</w:t>
            </w:r>
          </w:p>
        </w:tc>
        <w:tc>
          <w:tcPr>
            <w:tcW w:w="930" w:type="dxa"/>
            <w:noWrap w:val="0"/>
            <w:vAlign w:val="center"/>
          </w:tcPr>
          <w:p w14:paraId="5CDF8DB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780</w:t>
            </w:r>
          </w:p>
        </w:tc>
        <w:tc>
          <w:tcPr>
            <w:tcW w:w="930" w:type="dxa"/>
            <w:noWrap w:val="0"/>
            <w:vAlign w:val="center"/>
          </w:tcPr>
          <w:p w14:paraId="22ACBA3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vertAlign w:val="baseline"/>
                <w:lang w:val="en-US" w:eastAsia="zh-CN"/>
              </w:rPr>
            </w:pPr>
          </w:p>
        </w:tc>
      </w:tr>
      <w:tr w14:paraId="50422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737" w:type="dxa"/>
            <w:noWrap w:val="0"/>
            <w:vAlign w:val="center"/>
          </w:tcPr>
          <w:p w14:paraId="78DE67F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仿宋_GB2312" w:eastAsia="仿宋_GB2312"/>
                <w:bCs/>
                <w:color w:val="0000FF"/>
                <w:sz w:val="24"/>
                <w:szCs w:val="24"/>
              </w:rPr>
            </w:pPr>
            <w:r>
              <w:rPr>
                <w:rFonts w:hint="eastAsia" w:ascii="仿宋" w:hAnsi="仿宋" w:eastAsia="仿宋" w:cs="仿宋"/>
                <w:color w:val="auto"/>
                <w:sz w:val="24"/>
                <w:szCs w:val="24"/>
                <w:vertAlign w:val="baseline"/>
                <w:lang w:val="en-US" w:eastAsia="zh-CN"/>
              </w:rPr>
              <w:t>5</w:t>
            </w:r>
          </w:p>
        </w:tc>
        <w:tc>
          <w:tcPr>
            <w:tcW w:w="1272" w:type="dxa"/>
            <w:noWrap w:val="0"/>
            <w:vAlign w:val="center"/>
          </w:tcPr>
          <w:p w14:paraId="1655809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eastAsia="仿宋_GB2312"/>
                <w:bCs/>
                <w:color w:val="0000FF"/>
                <w:sz w:val="24"/>
                <w:szCs w:val="24"/>
              </w:rPr>
            </w:pPr>
            <w:r>
              <w:rPr>
                <w:rFonts w:hint="eastAsia" w:ascii="仿宋" w:hAnsi="仿宋" w:eastAsia="仿宋" w:cs="仿宋"/>
                <w:color w:val="auto"/>
                <w:sz w:val="24"/>
                <w:szCs w:val="24"/>
              </w:rPr>
              <w:t>空调被</w:t>
            </w:r>
          </w:p>
        </w:tc>
        <w:tc>
          <w:tcPr>
            <w:tcW w:w="4141" w:type="dxa"/>
            <w:noWrap w:val="0"/>
            <w:vAlign w:val="center"/>
          </w:tcPr>
          <w:p w14:paraId="363069DC">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0" w:firstLineChars="0"/>
              <w:jc w:val="center"/>
              <w:textAlignment w:val="auto"/>
              <w:rPr>
                <w:rFonts w:hint="eastAsia" w:ascii="仿宋_GB2312" w:eastAsia="仿宋_GB2312"/>
                <w:bCs/>
                <w:color w:val="0000FF"/>
                <w:sz w:val="24"/>
                <w:szCs w:val="24"/>
              </w:rPr>
            </w:pPr>
            <w:r>
              <w:rPr>
                <w:rFonts w:hint="eastAsia" w:ascii="仿宋" w:hAnsi="仿宋" w:eastAsia="仿宋" w:cs="仿宋"/>
                <w:color w:val="auto"/>
                <w:sz w:val="24"/>
                <w:szCs w:val="24"/>
              </w:rPr>
              <w:t>棉胎2.0斤</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包好不低于2.5斤</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尺寸2*1.5米</w:t>
            </w:r>
          </w:p>
        </w:tc>
        <w:tc>
          <w:tcPr>
            <w:tcW w:w="885" w:type="dxa"/>
            <w:noWrap w:val="0"/>
            <w:vAlign w:val="center"/>
          </w:tcPr>
          <w:p w14:paraId="54103E7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_GB2312" w:eastAsia="仿宋_GB2312"/>
                <w:bCs/>
                <w:color w:val="0000FF"/>
                <w:sz w:val="24"/>
                <w:szCs w:val="24"/>
                <w:lang w:val="en-US" w:eastAsia="zh-CN"/>
              </w:rPr>
            </w:pPr>
            <w:r>
              <w:rPr>
                <w:rFonts w:hint="eastAsia" w:ascii="仿宋" w:hAnsi="仿宋" w:eastAsia="仿宋" w:cs="仿宋"/>
                <w:color w:val="auto"/>
                <w:sz w:val="24"/>
                <w:szCs w:val="24"/>
                <w:vertAlign w:val="baseline"/>
                <w:lang w:val="en-US" w:eastAsia="zh-CN"/>
              </w:rPr>
              <w:t>床</w:t>
            </w:r>
          </w:p>
        </w:tc>
        <w:tc>
          <w:tcPr>
            <w:tcW w:w="930" w:type="dxa"/>
            <w:noWrap w:val="0"/>
            <w:vAlign w:val="center"/>
          </w:tcPr>
          <w:p w14:paraId="7D7323A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780</w:t>
            </w:r>
          </w:p>
        </w:tc>
        <w:tc>
          <w:tcPr>
            <w:tcW w:w="930" w:type="dxa"/>
            <w:noWrap w:val="0"/>
            <w:vAlign w:val="center"/>
          </w:tcPr>
          <w:p w14:paraId="06D370C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 w:hAnsi="仿宋" w:eastAsia="仿宋" w:cs="仿宋"/>
                <w:color w:val="auto"/>
                <w:sz w:val="24"/>
                <w:szCs w:val="24"/>
                <w:vertAlign w:val="baseline"/>
                <w:lang w:val="en-US" w:eastAsia="zh-CN"/>
              </w:rPr>
            </w:pPr>
          </w:p>
        </w:tc>
      </w:tr>
      <w:tr w14:paraId="2BBBF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737" w:type="dxa"/>
            <w:noWrap w:val="0"/>
            <w:vAlign w:val="center"/>
          </w:tcPr>
          <w:p w14:paraId="738DA85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eastAsia="仿宋_GB2312"/>
                <w:bCs/>
                <w:color w:val="0000FF"/>
                <w:sz w:val="24"/>
                <w:szCs w:val="24"/>
              </w:rPr>
            </w:pPr>
            <w:r>
              <w:rPr>
                <w:rFonts w:hint="eastAsia" w:ascii="仿宋" w:hAnsi="仿宋" w:eastAsia="仿宋" w:cs="仿宋"/>
                <w:color w:val="auto"/>
                <w:sz w:val="24"/>
                <w:szCs w:val="24"/>
                <w:vertAlign w:val="baseline"/>
                <w:lang w:val="en-US" w:eastAsia="zh-CN"/>
              </w:rPr>
              <w:t>6</w:t>
            </w:r>
          </w:p>
        </w:tc>
        <w:tc>
          <w:tcPr>
            <w:tcW w:w="1272" w:type="dxa"/>
            <w:noWrap w:val="0"/>
            <w:vAlign w:val="center"/>
          </w:tcPr>
          <w:p w14:paraId="3414B9E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eastAsia="仿宋_GB2312"/>
                <w:bCs/>
                <w:color w:val="0000FF"/>
                <w:sz w:val="24"/>
                <w:szCs w:val="24"/>
              </w:rPr>
            </w:pPr>
            <w:r>
              <w:rPr>
                <w:rFonts w:hint="eastAsia" w:ascii="仿宋" w:hAnsi="仿宋" w:eastAsia="仿宋" w:cs="仿宋"/>
                <w:color w:val="auto"/>
                <w:sz w:val="24"/>
                <w:szCs w:val="24"/>
                <w:lang w:val="en-US" w:eastAsia="zh-CN"/>
              </w:rPr>
              <w:t>枕芯</w:t>
            </w:r>
          </w:p>
        </w:tc>
        <w:tc>
          <w:tcPr>
            <w:tcW w:w="4141" w:type="dxa"/>
            <w:noWrap w:val="0"/>
            <w:vAlign w:val="center"/>
          </w:tcPr>
          <w:p w14:paraId="25D8E9B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eastAsia="仿宋_GB2312"/>
                <w:bCs/>
                <w:color w:val="0000FF"/>
                <w:sz w:val="24"/>
                <w:szCs w:val="24"/>
              </w:rPr>
            </w:pPr>
            <w:r>
              <w:rPr>
                <w:rFonts w:hint="eastAsia" w:ascii="仿宋" w:hAnsi="仿宋" w:eastAsia="仿宋" w:cs="仿宋"/>
                <w:color w:val="auto"/>
                <w:sz w:val="24"/>
                <w:szCs w:val="24"/>
                <w:lang w:val="en-US" w:eastAsia="zh-CN"/>
              </w:rPr>
              <w:t>棉胎500克，包好不低于650克，尺寸40*65，填充料为聚酯纤维</w:t>
            </w:r>
          </w:p>
        </w:tc>
        <w:tc>
          <w:tcPr>
            <w:tcW w:w="885" w:type="dxa"/>
            <w:noWrap w:val="0"/>
            <w:vAlign w:val="center"/>
          </w:tcPr>
          <w:p w14:paraId="77822BE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eastAsia="仿宋_GB2312"/>
                <w:bCs/>
                <w:color w:val="0000FF"/>
                <w:sz w:val="24"/>
                <w:szCs w:val="24"/>
                <w:lang w:val="en-US" w:eastAsia="zh-CN"/>
              </w:rPr>
            </w:pPr>
            <w:r>
              <w:rPr>
                <w:rFonts w:hint="eastAsia" w:ascii="仿宋" w:hAnsi="仿宋" w:eastAsia="仿宋" w:cs="仿宋"/>
                <w:color w:val="auto"/>
                <w:sz w:val="24"/>
                <w:szCs w:val="24"/>
                <w:vertAlign w:val="baseline"/>
                <w:lang w:val="en-US" w:eastAsia="zh-CN"/>
              </w:rPr>
              <w:t>个</w:t>
            </w:r>
          </w:p>
        </w:tc>
        <w:tc>
          <w:tcPr>
            <w:tcW w:w="930" w:type="dxa"/>
            <w:noWrap w:val="0"/>
            <w:vAlign w:val="center"/>
          </w:tcPr>
          <w:p w14:paraId="54519E9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780</w:t>
            </w:r>
          </w:p>
        </w:tc>
        <w:tc>
          <w:tcPr>
            <w:tcW w:w="930" w:type="dxa"/>
            <w:noWrap w:val="0"/>
            <w:vAlign w:val="center"/>
          </w:tcPr>
          <w:p w14:paraId="6803B99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vertAlign w:val="baseline"/>
                <w:lang w:val="en-US" w:eastAsia="zh-CN"/>
              </w:rPr>
            </w:pPr>
          </w:p>
        </w:tc>
      </w:tr>
      <w:tr w14:paraId="19C59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8895" w:type="dxa"/>
            <w:gridSpan w:val="6"/>
            <w:noWrap w:val="0"/>
            <w:vAlign w:val="center"/>
          </w:tcPr>
          <w:p w14:paraId="6F182A9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暂定总价人民币</w:t>
            </w:r>
            <w:r>
              <w:rPr>
                <w:rFonts w:hint="eastAsia" w:ascii="仿宋" w:hAnsi="仿宋" w:eastAsia="仿宋" w:cs="仿宋"/>
                <w:color w:val="auto"/>
                <w:sz w:val="24"/>
                <w:szCs w:val="24"/>
                <w:u w:val="single"/>
                <w:vertAlign w:val="baseline"/>
                <w:lang w:val="en-US" w:eastAsia="zh-CN"/>
              </w:rPr>
              <w:t xml:space="preserve">                </w:t>
            </w:r>
            <w:r>
              <w:rPr>
                <w:rFonts w:hint="eastAsia" w:ascii="仿宋" w:hAnsi="仿宋" w:eastAsia="仿宋" w:cs="仿宋"/>
                <w:color w:val="auto"/>
                <w:sz w:val="24"/>
                <w:szCs w:val="24"/>
                <w:vertAlign w:val="baseline"/>
                <w:lang w:val="en-US" w:eastAsia="zh-CN"/>
              </w:rPr>
              <w:t>元整（小写：</w:t>
            </w:r>
            <w:r>
              <w:rPr>
                <w:rFonts w:hint="eastAsia" w:ascii="仿宋" w:hAnsi="仿宋" w:eastAsia="仿宋" w:cs="仿宋"/>
                <w:color w:val="auto"/>
                <w:sz w:val="24"/>
                <w:szCs w:val="24"/>
                <w:u w:val="single"/>
                <w:vertAlign w:val="baseline"/>
                <w:lang w:val="en-US" w:eastAsia="zh-CN"/>
              </w:rPr>
              <w:t xml:space="preserve">           </w:t>
            </w:r>
            <w:r>
              <w:rPr>
                <w:rFonts w:hint="eastAsia" w:ascii="仿宋" w:hAnsi="仿宋" w:eastAsia="仿宋" w:cs="仿宋"/>
                <w:color w:val="auto"/>
                <w:sz w:val="24"/>
                <w:szCs w:val="24"/>
                <w:vertAlign w:val="baseline"/>
                <w:lang w:val="en-US" w:eastAsia="zh-CN"/>
              </w:rPr>
              <w:t>元）</w:t>
            </w:r>
          </w:p>
        </w:tc>
      </w:tr>
    </w:tbl>
    <w:p w14:paraId="0F8F78CC">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jc w:val="both"/>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 xml:space="preserve">1.2 本合同约定价格为固定单价，不因物价、市场波动变更，约定价格包括且不限于设计费、材料费、人工费、安装费、包装费、运输费、装卸费、检测费、检验费、税费、保险费、售后服务费、附随服务费等在内所有费用。 </w:t>
      </w:r>
    </w:p>
    <w:p w14:paraId="66BA1A81">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jc w:val="both"/>
        <w:textAlignment w:val="auto"/>
        <w:rPr>
          <w:rFonts w:hint="eastAsia" w:ascii="仿宋" w:hAnsi="仿宋" w:eastAsia="仿宋" w:cs="仿宋"/>
          <w:b w:val="0"/>
          <w:bCs w:val="0"/>
          <w:color w:val="auto"/>
          <w:sz w:val="28"/>
          <w:szCs w:val="28"/>
          <w:highlight w:val="yellow"/>
          <w:lang w:val="en-US" w:eastAsia="zh-CN"/>
        </w:rPr>
      </w:pPr>
      <w:r>
        <w:rPr>
          <w:rFonts w:hint="eastAsia" w:ascii="仿宋" w:hAnsi="仿宋" w:eastAsia="仿宋" w:cs="仿宋"/>
          <w:b w:val="0"/>
          <w:bCs w:val="0"/>
          <w:color w:val="auto"/>
          <w:sz w:val="28"/>
          <w:szCs w:val="28"/>
          <w:highlight w:val="none"/>
          <w:lang w:val="en-US" w:eastAsia="zh-CN"/>
        </w:rPr>
        <w:t>1.3 产品质量要求：棉胎为化纤棉，外包布为纯棉粗白布，印有广州医科大学附属第一医院娄底医院字样。棉胎及外包布所有材料符合国家GB/T31007.1-2014相关标准，并向甲方提供省质量技术监督部门认定的检测机构出具的棉胎及外包布所有材料的检验合格证明复印件（原件备查）。</w:t>
      </w:r>
    </w:p>
    <w:p w14:paraId="06FFA2DE">
      <w:pPr>
        <w:keepNext w:val="0"/>
        <w:keepLines w:val="0"/>
        <w:pageBreakBefore w:val="0"/>
        <w:widowControl w:val="0"/>
        <w:kinsoku/>
        <w:wordWrap/>
        <w:overflowPunct/>
        <w:topLinePunct w:val="0"/>
        <w:autoSpaceDE/>
        <w:autoSpaceDN/>
        <w:bidi w:val="0"/>
        <w:adjustRightInd/>
        <w:spacing w:line="480" w:lineRule="exact"/>
        <w:ind w:firstLine="562" w:firstLineChars="200"/>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 xml:space="preserve">第二条 </w:t>
      </w:r>
      <w:r>
        <w:rPr>
          <w:rFonts w:hint="eastAsia" w:ascii="仿宋" w:hAnsi="仿宋" w:eastAsia="仿宋" w:cs="仿宋"/>
          <w:b/>
          <w:bCs/>
          <w:color w:val="auto"/>
          <w:sz w:val="28"/>
          <w:szCs w:val="28"/>
          <w:lang w:val="en-US" w:eastAsia="zh-CN"/>
        </w:rPr>
        <w:t>供货</w:t>
      </w:r>
      <w:r>
        <w:rPr>
          <w:rFonts w:hint="eastAsia" w:ascii="仿宋" w:hAnsi="仿宋" w:eastAsia="仿宋" w:cs="仿宋"/>
          <w:b/>
          <w:bCs/>
          <w:color w:val="auto"/>
          <w:sz w:val="28"/>
          <w:szCs w:val="28"/>
        </w:rPr>
        <w:t>期限</w:t>
      </w:r>
    </w:p>
    <w:p w14:paraId="4B5835D2">
      <w:pPr>
        <w:keepNext w:val="0"/>
        <w:keepLines w:val="0"/>
        <w:pageBreakBefore w:val="0"/>
        <w:widowControl w:val="0"/>
        <w:kinsoku/>
        <w:wordWrap/>
        <w:overflowPunct/>
        <w:topLinePunct w:val="0"/>
        <w:autoSpaceDE/>
        <w:autoSpaceDN/>
        <w:bidi w:val="0"/>
        <w:adjustRightInd/>
        <w:spacing w:line="480" w:lineRule="exact"/>
        <w:ind w:firstLine="560" w:firstLineChars="200"/>
        <w:textAlignment w:val="auto"/>
        <w:rPr>
          <w:rFonts w:hint="eastAsia" w:ascii="仿宋" w:hAnsi="仿宋" w:eastAsia="仿宋" w:cs="仿宋"/>
          <w:b w:val="0"/>
          <w:bCs w:val="0"/>
          <w:color w:val="auto"/>
          <w:kern w:val="0"/>
          <w:sz w:val="28"/>
          <w:szCs w:val="28"/>
          <w:highlight w:val="none"/>
          <w:lang w:val="en-US" w:eastAsia="zh-CN"/>
        </w:rPr>
      </w:pPr>
      <w:r>
        <w:rPr>
          <w:rFonts w:hint="eastAsia" w:ascii="仿宋" w:hAnsi="仿宋" w:eastAsia="仿宋" w:cs="仿宋"/>
          <w:b w:val="0"/>
          <w:bCs w:val="0"/>
          <w:color w:val="auto"/>
          <w:kern w:val="0"/>
          <w:sz w:val="28"/>
          <w:szCs w:val="28"/>
          <w:lang w:val="en-US" w:eastAsia="zh-CN"/>
        </w:rPr>
        <w:t>2.1 供货期限为二年（自2026年</w:t>
      </w:r>
      <w:r>
        <w:rPr>
          <w:rFonts w:hint="eastAsia" w:ascii="仿宋" w:hAnsi="仿宋" w:eastAsia="仿宋" w:cs="仿宋"/>
          <w:b w:val="0"/>
          <w:bCs w:val="0"/>
          <w:color w:val="auto"/>
          <w:kern w:val="0"/>
          <w:sz w:val="28"/>
          <w:szCs w:val="28"/>
          <w:u w:val="single"/>
          <w:lang w:val="en-US" w:eastAsia="zh-CN"/>
        </w:rPr>
        <w:t xml:space="preserve">   </w:t>
      </w:r>
      <w:r>
        <w:rPr>
          <w:rFonts w:hint="eastAsia" w:ascii="仿宋" w:hAnsi="仿宋" w:eastAsia="仿宋" w:cs="仿宋"/>
          <w:b w:val="0"/>
          <w:bCs w:val="0"/>
          <w:color w:val="auto"/>
          <w:kern w:val="0"/>
          <w:sz w:val="28"/>
          <w:szCs w:val="28"/>
          <w:lang w:val="en-US" w:eastAsia="zh-CN"/>
        </w:rPr>
        <w:t>月</w:t>
      </w:r>
      <w:r>
        <w:rPr>
          <w:rFonts w:hint="eastAsia" w:ascii="仿宋" w:hAnsi="仿宋" w:eastAsia="仿宋" w:cs="仿宋"/>
          <w:b w:val="0"/>
          <w:bCs w:val="0"/>
          <w:color w:val="auto"/>
          <w:kern w:val="0"/>
          <w:sz w:val="28"/>
          <w:szCs w:val="28"/>
          <w:u w:val="single"/>
          <w:lang w:val="en-US" w:eastAsia="zh-CN"/>
        </w:rPr>
        <w:t xml:space="preserve">   </w:t>
      </w:r>
      <w:r>
        <w:rPr>
          <w:rFonts w:hint="eastAsia" w:ascii="仿宋" w:hAnsi="仿宋" w:eastAsia="仿宋" w:cs="仿宋"/>
          <w:b w:val="0"/>
          <w:bCs w:val="0"/>
          <w:color w:val="auto"/>
          <w:kern w:val="0"/>
          <w:sz w:val="28"/>
          <w:szCs w:val="28"/>
          <w:lang w:val="en-US" w:eastAsia="zh-CN"/>
        </w:rPr>
        <w:t>日起至2028年</w:t>
      </w:r>
      <w:r>
        <w:rPr>
          <w:rFonts w:hint="eastAsia" w:ascii="仿宋" w:hAnsi="仿宋" w:eastAsia="仿宋" w:cs="仿宋"/>
          <w:b w:val="0"/>
          <w:bCs w:val="0"/>
          <w:color w:val="auto"/>
          <w:kern w:val="0"/>
          <w:sz w:val="28"/>
          <w:szCs w:val="28"/>
          <w:u w:val="single"/>
          <w:lang w:val="en-US" w:eastAsia="zh-CN"/>
        </w:rPr>
        <w:t xml:space="preserve">   </w:t>
      </w:r>
      <w:r>
        <w:rPr>
          <w:rFonts w:hint="eastAsia" w:ascii="仿宋" w:hAnsi="仿宋" w:eastAsia="仿宋" w:cs="仿宋"/>
          <w:b w:val="0"/>
          <w:bCs w:val="0"/>
          <w:color w:val="auto"/>
          <w:kern w:val="0"/>
          <w:sz w:val="28"/>
          <w:szCs w:val="28"/>
          <w:lang w:val="en-US" w:eastAsia="zh-CN"/>
        </w:rPr>
        <w:t>月</w:t>
      </w:r>
      <w:r>
        <w:rPr>
          <w:rFonts w:hint="eastAsia" w:ascii="仿宋" w:hAnsi="仿宋" w:eastAsia="仿宋" w:cs="仿宋"/>
          <w:b w:val="0"/>
          <w:bCs w:val="0"/>
          <w:color w:val="auto"/>
          <w:kern w:val="0"/>
          <w:sz w:val="28"/>
          <w:szCs w:val="28"/>
          <w:u w:val="single"/>
          <w:lang w:val="en-US" w:eastAsia="zh-CN"/>
        </w:rPr>
        <w:t xml:space="preserve">   </w:t>
      </w:r>
      <w:r>
        <w:rPr>
          <w:rFonts w:hint="eastAsia" w:ascii="仿宋" w:hAnsi="仿宋" w:eastAsia="仿宋" w:cs="仿宋"/>
          <w:b w:val="0"/>
          <w:bCs w:val="0"/>
          <w:color w:val="auto"/>
          <w:kern w:val="0"/>
          <w:sz w:val="28"/>
          <w:szCs w:val="28"/>
          <w:lang w:val="en-US" w:eastAsia="zh-CN"/>
        </w:rPr>
        <w:t>日止）或自本合同签订后甲方向乙方采购金额</w:t>
      </w:r>
      <w:r>
        <w:rPr>
          <w:rFonts w:hint="eastAsia" w:ascii="仿宋" w:hAnsi="仿宋" w:eastAsia="仿宋" w:cs="仿宋"/>
          <w:b w:val="0"/>
          <w:bCs w:val="0"/>
          <w:color w:val="auto"/>
          <w:kern w:val="0"/>
          <w:sz w:val="28"/>
          <w:szCs w:val="28"/>
          <w:highlight w:val="none"/>
          <w:lang w:val="en-US" w:eastAsia="zh-CN"/>
        </w:rPr>
        <w:t>达到</w:t>
      </w:r>
      <w:r>
        <w:rPr>
          <w:rFonts w:hint="eastAsia" w:ascii="仿宋" w:hAnsi="仿宋" w:eastAsia="仿宋" w:cs="仿宋"/>
          <w:b w:val="0"/>
          <w:bCs w:val="0"/>
          <w:color w:val="auto"/>
          <w:kern w:val="0"/>
          <w:sz w:val="28"/>
          <w:szCs w:val="28"/>
          <w:highlight w:val="none"/>
          <w:u w:val="single"/>
          <w:lang w:val="en-US" w:eastAsia="zh-CN"/>
        </w:rPr>
        <w:t xml:space="preserve">          </w:t>
      </w:r>
      <w:r>
        <w:rPr>
          <w:rFonts w:hint="eastAsia" w:ascii="仿宋" w:hAnsi="仿宋" w:eastAsia="仿宋" w:cs="仿宋"/>
          <w:b w:val="0"/>
          <w:bCs w:val="0"/>
          <w:color w:val="auto"/>
          <w:kern w:val="0"/>
          <w:sz w:val="28"/>
          <w:szCs w:val="28"/>
          <w:highlight w:val="none"/>
          <w:lang w:val="en-US" w:eastAsia="zh-CN"/>
        </w:rPr>
        <w:t>元时止，以先到者为准。</w:t>
      </w:r>
    </w:p>
    <w:p w14:paraId="7C1D4759">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2.2 本合同期限届满至重新招标选定供应商前，如甲方需乙方供货，乙方必须按本合同约定继续履行，以确保甲方工作正常运行。</w:t>
      </w:r>
    </w:p>
    <w:p w14:paraId="364AC01B">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bCs/>
          <w:color w:val="auto"/>
          <w:kern w:val="2"/>
          <w:sz w:val="28"/>
          <w:szCs w:val="28"/>
          <w:highlight w:val="none"/>
          <w:lang w:val="en-US" w:eastAsia="zh-CN" w:bidi="ar-SA"/>
        </w:rPr>
        <w:t xml:space="preserve">第三条  </w:t>
      </w:r>
      <w:r>
        <w:rPr>
          <w:rFonts w:hint="eastAsia" w:ascii="仿宋" w:hAnsi="仿宋" w:eastAsia="仿宋" w:cs="仿宋"/>
          <w:b/>
          <w:bCs/>
          <w:color w:val="auto"/>
          <w:sz w:val="28"/>
          <w:szCs w:val="28"/>
          <w:highlight w:val="none"/>
          <w:lang w:val="en-US" w:eastAsia="zh-CN"/>
        </w:rPr>
        <w:t>交货时间、地点、运输、装卸、搬运</w:t>
      </w:r>
    </w:p>
    <w:p w14:paraId="4CDDEBC8">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jc w:val="both"/>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3.1 交货时间：</w:t>
      </w:r>
      <w:r>
        <w:rPr>
          <w:rFonts w:hint="eastAsia" w:ascii="仿宋" w:hAnsi="仿宋" w:eastAsia="仿宋" w:cs="仿宋"/>
          <w:b w:val="0"/>
          <w:bCs w:val="0"/>
          <w:color w:val="auto"/>
          <w:sz w:val="28"/>
          <w:szCs w:val="28"/>
          <w:highlight w:val="none"/>
          <w:u w:val="none"/>
          <w:lang w:val="en-US" w:eastAsia="zh-CN"/>
        </w:rPr>
        <w:t>本合同产品分批次交付，乙方应在每次接到甲方通知之日起</w:t>
      </w:r>
      <w:r>
        <w:rPr>
          <w:rFonts w:hint="eastAsia" w:ascii="仿宋" w:hAnsi="仿宋" w:eastAsia="仿宋" w:cs="仿宋"/>
          <w:b w:val="0"/>
          <w:bCs w:val="0"/>
          <w:color w:val="auto"/>
          <w:sz w:val="28"/>
          <w:szCs w:val="28"/>
          <w:highlight w:val="none"/>
          <w:u w:val="single"/>
          <w:lang w:val="en-US" w:eastAsia="zh-CN"/>
        </w:rPr>
        <w:t xml:space="preserve"> 5 </w:t>
      </w:r>
      <w:r>
        <w:rPr>
          <w:rFonts w:hint="eastAsia" w:ascii="仿宋" w:hAnsi="仿宋" w:eastAsia="仿宋" w:cs="仿宋"/>
          <w:b w:val="0"/>
          <w:bCs w:val="0"/>
          <w:color w:val="auto"/>
          <w:sz w:val="28"/>
          <w:szCs w:val="28"/>
          <w:highlight w:val="none"/>
          <w:u w:val="none"/>
          <w:lang w:val="en-US" w:eastAsia="zh-CN"/>
        </w:rPr>
        <w:t>日内将</w:t>
      </w:r>
      <w:r>
        <w:rPr>
          <w:rFonts w:hint="eastAsia" w:ascii="仿宋" w:hAnsi="仿宋" w:eastAsia="仿宋" w:cs="仿宋"/>
          <w:b w:val="0"/>
          <w:bCs w:val="0"/>
          <w:color w:val="auto"/>
          <w:sz w:val="28"/>
          <w:szCs w:val="28"/>
          <w:highlight w:val="none"/>
          <w:lang w:val="en-US" w:eastAsia="zh-CN"/>
        </w:rPr>
        <w:t>甲方要求的</w:t>
      </w:r>
      <w:r>
        <w:rPr>
          <w:rFonts w:hint="eastAsia" w:ascii="仿宋" w:hAnsi="仿宋" w:eastAsia="仿宋" w:cs="仿宋"/>
          <w:b w:val="0"/>
          <w:bCs w:val="0"/>
          <w:color w:val="auto"/>
          <w:sz w:val="28"/>
          <w:szCs w:val="28"/>
          <w:highlight w:val="none"/>
          <w:u w:val="none"/>
          <w:lang w:val="en-US" w:eastAsia="zh-CN"/>
        </w:rPr>
        <w:t>产品</w:t>
      </w:r>
      <w:r>
        <w:rPr>
          <w:rFonts w:hint="eastAsia" w:ascii="仿宋" w:hAnsi="仿宋" w:eastAsia="仿宋" w:cs="仿宋"/>
          <w:b w:val="0"/>
          <w:bCs w:val="0"/>
          <w:color w:val="auto"/>
          <w:sz w:val="28"/>
          <w:szCs w:val="28"/>
          <w:highlight w:val="none"/>
          <w:lang w:val="en-US" w:eastAsia="zh-CN"/>
        </w:rPr>
        <w:t>运至甲方指定交货地点，通过验收并交付甲方使用。</w:t>
      </w:r>
    </w:p>
    <w:p w14:paraId="6BCB1CF7">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jc w:val="both"/>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3.2 甲方指定交货地点：广州医科大学附属第一医院娄底医院。</w:t>
      </w:r>
    </w:p>
    <w:p w14:paraId="5BA2D434">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jc w:val="both"/>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3.3 运输、装卸、搬运：由乙方自备交通运输工具将</w:t>
      </w:r>
      <w:r>
        <w:rPr>
          <w:rFonts w:hint="eastAsia" w:ascii="仿宋" w:hAnsi="仿宋" w:eastAsia="仿宋" w:cs="仿宋"/>
          <w:b w:val="0"/>
          <w:bCs w:val="0"/>
          <w:color w:val="auto"/>
          <w:sz w:val="28"/>
          <w:szCs w:val="28"/>
          <w:highlight w:val="none"/>
          <w:u w:val="none"/>
          <w:lang w:val="en-US" w:eastAsia="zh-CN"/>
        </w:rPr>
        <w:t>产品</w:t>
      </w:r>
      <w:r>
        <w:rPr>
          <w:rFonts w:hint="eastAsia" w:ascii="仿宋" w:hAnsi="仿宋" w:eastAsia="仿宋" w:cs="仿宋"/>
          <w:b w:val="0"/>
          <w:bCs w:val="0"/>
          <w:color w:val="auto"/>
          <w:sz w:val="28"/>
          <w:szCs w:val="28"/>
          <w:highlight w:val="none"/>
          <w:lang w:val="en-US" w:eastAsia="zh-CN"/>
        </w:rPr>
        <w:t>运至合同约定地点，并负责</w:t>
      </w:r>
      <w:r>
        <w:rPr>
          <w:rFonts w:hint="eastAsia" w:ascii="仿宋" w:hAnsi="仿宋" w:eastAsia="仿宋" w:cs="仿宋"/>
          <w:b w:val="0"/>
          <w:bCs w:val="0"/>
          <w:color w:val="auto"/>
          <w:sz w:val="28"/>
          <w:szCs w:val="28"/>
          <w:highlight w:val="none"/>
          <w:u w:val="none"/>
          <w:lang w:val="en-US" w:eastAsia="zh-CN"/>
        </w:rPr>
        <w:t>产品</w:t>
      </w:r>
      <w:r>
        <w:rPr>
          <w:rFonts w:hint="eastAsia" w:ascii="仿宋" w:hAnsi="仿宋" w:eastAsia="仿宋" w:cs="仿宋"/>
          <w:b w:val="0"/>
          <w:bCs w:val="0"/>
          <w:color w:val="auto"/>
          <w:sz w:val="28"/>
          <w:szCs w:val="28"/>
          <w:highlight w:val="none"/>
          <w:lang w:val="en-US" w:eastAsia="zh-CN"/>
        </w:rPr>
        <w:t>装卸、搬运的人工及费用。</w:t>
      </w:r>
    </w:p>
    <w:p w14:paraId="6B2043EE">
      <w:pPr>
        <w:keepNext w:val="0"/>
        <w:keepLines w:val="0"/>
        <w:pageBreakBefore w:val="0"/>
        <w:widowControl w:val="0"/>
        <w:kinsoku/>
        <w:wordWrap/>
        <w:overflowPunct/>
        <w:topLinePunct w:val="0"/>
        <w:autoSpaceDE/>
        <w:autoSpaceDN/>
        <w:bidi w:val="0"/>
        <w:adjustRightInd/>
        <w:spacing w:line="480" w:lineRule="exact"/>
        <w:ind w:firstLine="562" w:firstLineChars="200"/>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第四条 质量要求、产品验收、售后服务</w:t>
      </w:r>
    </w:p>
    <w:p w14:paraId="7B27134F">
      <w:pPr>
        <w:pStyle w:val="18"/>
        <w:keepNext w:val="0"/>
        <w:keepLines w:val="0"/>
        <w:pageBreakBefore w:val="0"/>
        <w:widowControl w:val="0"/>
        <w:kinsoku/>
        <w:wordWrap/>
        <w:overflowPunct/>
        <w:topLinePunct w:val="0"/>
        <w:autoSpaceDE/>
        <w:autoSpaceDN/>
        <w:bidi w:val="0"/>
        <w:adjustRightInd/>
        <w:snapToGrid/>
        <w:spacing w:line="480" w:lineRule="exact"/>
        <w:ind w:firstLine="560" w:firstLineChars="200"/>
        <w:jc w:val="both"/>
        <w:textAlignment w:val="auto"/>
        <w:rPr>
          <w:rFonts w:hint="eastAsia" w:ascii="仿宋" w:hAnsi="仿宋" w:eastAsia="仿宋" w:cs="仿宋"/>
          <w:b w:val="0"/>
          <w:bCs w:val="0"/>
          <w:color w:val="auto"/>
          <w:sz w:val="28"/>
          <w:szCs w:val="28"/>
          <w:lang w:eastAsia="zh-CN"/>
        </w:rPr>
      </w:pPr>
      <w:r>
        <w:rPr>
          <w:rFonts w:hint="eastAsia" w:ascii="仿宋" w:hAnsi="仿宋" w:eastAsia="仿宋" w:cs="仿宋"/>
          <w:b w:val="0"/>
          <w:bCs w:val="0"/>
          <w:color w:val="auto"/>
          <w:sz w:val="28"/>
          <w:szCs w:val="28"/>
        </w:rPr>
        <w:t xml:space="preserve">4.1 </w:t>
      </w:r>
      <w:r>
        <w:rPr>
          <w:rFonts w:hint="eastAsia" w:ascii="仿宋" w:hAnsi="仿宋" w:eastAsia="仿宋" w:cs="仿宋"/>
          <w:b w:val="0"/>
          <w:bCs w:val="0"/>
          <w:color w:val="auto"/>
          <w:sz w:val="28"/>
          <w:szCs w:val="28"/>
          <w:lang w:val="en-US" w:eastAsia="zh-CN"/>
        </w:rPr>
        <w:t>乙方</w:t>
      </w:r>
      <w:r>
        <w:rPr>
          <w:rFonts w:hint="eastAsia" w:ascii="仿宋" w:hAnsi="仿宋" w:eastAsia="仿宋" w:cs="仿宋"/>
          <w:b w:val="0"/>
          <w:bCs w:val="0"/>
          <w:i w:val="0"/>
          <w:iCs w:val="0"/>
          <w:caps w:val="0"/>
          <w:color w:val="auto"/>
          <w:spacing w:val="0"/>
          <w:sz w:val="28"/>
          <w:szCs w:val="28"/>
        </w:rPr>
        <w:t>提供的产品必须符合</w:t>
      </w:r>
      <w:r>
        <w:rPr>
          <w:rFonts w:hint="eastAsia" w:ascii="仿宋" w:hAnsi="仿宋" w:eastAsia="仿宋" w:cs="仿宋"/>
          <w:b w:val="0"/>
          <w:bCs w:val="0"/>
          <w:i w:val="0"/>
          <w:iCs w:val="0"/>
          <w:caps w:val="0"/>
          <w:color w:val="auto"/>
          <w:spacing w:val="0"/>
          <w:sz w:val="28"/>
          <w:szCs w:val="28"/>
          <w:lang w:val="en-US" w:eastAsia="zh-CN"/>
        </w:rPr>
        <w:t>或优于</w:t>
      </w:r>
      <w:r>
        <w:rPr>
          <w:rFonts w:hint="eastAsia" w:ascii="仿宋" w:hAnsi="仿宋" w:eastAsia="仿宋" w:cs="仿宋"/>
          <w:b w:val="0"/>
          <w:bCs w:val="0"/>
          <w:i w:val="0"/>
          <w:iCs w:val="0"/>
          <w:caps w:val="0"/>
          <w:color w:val="auto"/>
          <w:spacing w:val="0"/>
          <w:sz w:val="28"/>
          <w:szCs w:val="28"/>
        </w:rPr>
        <w:t>国家质量标准</w:t>
      </w:r>
      <w:r>
        <w:rPr>
          <w:rFonts w:hint="eastAsia" w:ascii="仿宋" w:hAnsi="仿宋" w:eastAsia="仿宋" w:cs="仿宋"/>
          <w:b w:val="0"/>
          <w:bCs w:val="0"/>
          <w:i w:val="0"/>
          <w:iCs w:val="0"/>
          <w:caps w:val="0"/>
          <w:color w:val="auto"/>
          <w:spacing w:val="0"/>
          <w:sz w:val="28"/>
          <w:szCs w:val="28"/>
          <w:lang w:eastAsia="zh-CN"/>
        </w:rPr>
        <w:t>、</w:t>
      </w:r>
      <w:r>
        <w:rPr>
          <w:rFonts w:hint="eastAsia" w:ascii="仿宋" w:hAnsi="仿宋" w:eastAsia="仿宋" w:cs="仿宋"/>
          <w:b w:val="0"/>
          <w:bCs w:val="0"/>
          <w:i w:val="0"/>
          <w:iCs w:val="0"/>
          <w:caps w:val="0"/>
          <w:color w:val="auto"/>
          <w:spacing w:val="0"/>
          <w:sz w:val="28"/>
          <w:szCs w:val="28"/>
        </w:rPr>
        <w:t>国家卫生标准</w:t>
      </w:r>
      <w:r>
        <w:rPr>
          <w:rFonts w:hint="eastAsia" w:ascii="仿宋" w:hAnsi="仿宋" w:eastAsia="仿宋" w:cs="仿宋"/>
          <w:b w:val="0"/>
          <w:bCs w:val="0"/>
          <w:i w:val="0"/>
          <w:iCs w:val="0"/>
          <w:caps w:val="0"/>
          <w:color w:val="auto"/>
          <w:spacing w:val="0"/>
          <w:sz w:val="28"/>
          <w:szCs w:val="28"/>
          <w:lang w:eastAsia="zh-CN"/>
        </w:rPr>
        <w:t>；</w:t>
      </w:r>
      <w:r>
        <w:rPr>
          <w:rFonts w:hint="eastAsia" w:ascii="仿宋" w:hAnsi="仿宋" w:eastAsia="仿宋" w:cs="仿宋"/>
          <w:b w:val="0"/>
          <w:bCs w:val="0"/>
          <w:i w:val="0"/>
          <w:iCs w:val="0"/>
          <w:caps w:val="0"/>
          <w:color w:val="auto"/>
          <w:spacing w:val="0"/>
          <w:sz w:val="28"/>
          <w:szCs w:val="28"/>
          <w:lang w:val="en-US" w:eastAsia="zh-CN"/>
        </w:rPr>
        <w:t>如投标文件/响应文件中的质量标准高于国家标准，则产品的质量标准以</w:t>
      </w:r>
      <w:r>
        <w:rPr>
          <w:rFonts w:hint="eastAsia" w:ascii="仿宋" w:hAnsi="仿宋" w:eastAsia="仿宋" w:cs="仿宋"/>
          <w:b w:val="0"/>
          <w:bCs w:val="0"/>
          <w:i w:val="0"/>
          <w:iCs w:val="0"/>
          <w:caps w:val="0"/>
          <w:color w:val="auto"/>
          <w:spacing w:val="0"/>
          <w:sz w:val="28"/>
          <w:szCs w:val="28"/>
          <w:highlight w:val="none"/>
          <w:lang w:val="en-US" w:eastAsia="zh-CN"/>
        </w:rPr>
        <w:t>投标文件/响应文件</w:t>
      </w:r>
      <w:r>
        <w:rPr>
          <w:rFonts w:hint="eastAsia" w:ascii="仿宋" w:hAnsi="仿宋" w:eastAsia="仿宋" w:cs="仿宋"/>
          <w:b w:val="0"/>
          <w:bCs w:val="0"/>
          <w:i w:val="0"/>
          <w:iCs w:val="0"/>
          <w:caps w:val="0"/>
          <w:color w:val="auto"/>
          <w:spacing w:val="0"/>
          <w:sz w:val="28"/>
          <w:szCs w:val="28"/>
          <w:lang w:val="en-US" w:eastAsia="zh-CN"/>
        </w:rPr>
        <w:t>为准</w:t>
      </w:r>
      <w:r>
        <w:rPr>
          <w:rFonts w:hint="eastAsia" w:ascii="仿宋" w:hAnsi="仿宋" w:eastAsia="仿宋" w:cs="仿宋"/>
          <w:b w:val="0"/>
          <w:bCs w:val="0"/>
          <w:i w:val="0"/>
          <w:iCs w:val="0"/>
          <w:caps w:val="0"/>
          <w:color w:val="auto"/>
          <w:spacing w:val="0"/>
          <w:sz w:val="28"/>
          <w:szCs w:val="28"/>
          <w:lang w:eastAsia="zh-CN"/>
        </w:rPr>
        <w:t>。</w:t>
      </w:r>
    </w:p>
    <w:p w14:paraId="02848FEF">
      <w:pPr>
        <w:pStyle w:val="18"/>
        <w:keepNext w:val="0"/>
        <w:keepLines w:val="0"/>
        <w:pageBreakBefore w:val="0"/>
        <w:widowControl w:val="0"/>
        <w:kinsoku/>
        <w:wordWrap/>
        <w:overflowPunct/>
        <w:topLinePunct w:val="0"/>
        <w:autoSpaceDE/>
        <w:autoSpaceDN/>
        <w:bidi w:val="0"/>
        <w:adjustRightInd/>
        <w:snapToGrid/>
        <w:spacing w:line="480" w:lineRule="exact"/>
        <w:ind w:firstLine="560" w:firstLineChars="200"/>
        <w:jc w:val="both"/>
        <w:textAlignment w:val="auto"/>
        <w:rPr>
          <w:rFonts w:hint="eastAsia" w:ascii="仿宋" w:hAnsi="仿宋" w:eastAsia="仿宋" w:cs="仿宋"/>
          <w:b w:val="0"/>
          <w:bCs w:val="0"/>
          <w:color w:val="auto"/>
          <w:kern w:val="0"/>
          <w:sz w:val="28"/>
          <w:szCs w:val="28"/>
          <w:lang w:val="en-US" w:eastAsia="zh-Hans"/>
        </w:rPr>
      </w:pPr>
      <w:r>
        <w:rPr>
          <w:rFonts w:hint="eastAsia" w:ascii="仿宋" w:hAnsi="仿宋" w:eastAsia="仿宋" w:cs="仿宋"/>
          <w:b w:val="0"/>
          <w:bCs w:val="0"/>
          <w:color w:val="auto"/>
          <w:kern w:val="0"/>
          <w:sz w:val="28"/>
          <w:szCs w:val="28"/>
          <w:lang w:val="en-US" w:eastAsia="zh-CN"/>
        </w:rPr>
        <w:t xml:space="preserve">4.2 </w:t>
      </w:r>
      <w:r>
        <w:rPr>
          <w:rFonts w:hint="eastAsia" w:ascii="仿宋" w:hAnsi="仿宋" w:eastAsia="仿宋" w:cs="仿宋"/>
          <w:b w:val="0"/>
          <w:bCs w:val="0"/>
          <w:color w:val="auto"/>
          <w:kern w:val="0"/>
          <w:sz w:val="28"/>
          <w:szCs w:val="28"/>
          <w:lang w:val="en-US" w:eastAsia="zh-Hans"/>
        </w:rPr>
        <w:t>除甲方</w:t>
      </w:r>
      <w:r>
        <w:rPr>
          <w:rFonts w:hint="eastAsia" w:ascii="仿宋" w:hAnsi="仿宋" w:eastAsia="仿宋" w:cs="仿宋"/>
          <w:b w:val="0"/>
          <w:bCs w:val="0"/>
          <w:color w:val="auto"/>
          <w:kern w:val="0"/>
          <w:sz w:val="28"/>
          <w:szCs w:val="28"/>
          <w:lang w:val="en-US" w:eastAsia="zh-CN"/>
        </w:rPr>
        <w:t>订单有</w:t>
      </w:r>
      <w:r>
        <w:rPr>
          <w:rFonts w:hint="eastAsia" w:ascii="仿宋" w:hAnsi="仿宋" w:eastAsia="仿宋" w:cs="仿宋"/>
          <w:b w:val="0"/>
          <w:bCs w:val="0"/>
          <w:color w:val="auto"/>
          <w:kern w:val="0"/>
          <w:sz w:val="28"/>
          <w:szCs w:val="28"/>
          <w:lang w:val="en-US" w:eastAsia="zh-Hans"/>
        </w:rPr>
        <w:t>特殊要求外，所有</w:t>
      </w:r>
      <w:r>
        <w:rPr>
          <w:rFonts w:hint="eastAsia" w:ascii="仿宋" w:hAnsi="仿宋" w:eastAsia="仿宋" w:cs="仿宋"/>
          <w:b w:val="0"/>
          <w:bCs w:val="0"/>
          <w:color w:val="auto"/>
          <w:kern w:val="0"/>
          <w:sz w:val="28"/>
          <w:szCs w:val="28"/>
          <w:lang w:val="en-US" w:eastAsia="zh-CN"/>
        </w:rPr>
        <w:t>产品</w:t>
      </w:r>
      <w:r>
        <w:rPr>
          <w:rFonts w:hint="eastAsia" w:ascii="仿宋" w:hAnsi="仿宋" w:eastAsia="仿宋" w:cs="仿宋"/>
          <w:b w:val="0"/>
          <w:bCs w:val="0"/>
          <w:color w:val="auto"/>
          <w:kern w:val="0"/>
          <w:sz w:val="28"/>
          <w:szCs w:val="28"/>
          <w:lang w:val="en-US" w:eastAsia="zh-Hans"/>
        </w:rPr>
        <w:t>必须运到甲方指定交货现场后才能拆封，否则甲方不予验收。</w:t>
      </w:r>
      <w:r>
        <w:rPr>
          <w:rFonts w:hint="eastAsia" w:ascii="仿宋" w:hAnsi="仿宋" w:eastAsia="仿宋" w:cs="仿宋"/>
          <w:b w:val="0"/>
          <w:bCs w:val="0"/>
          <w:color w:val="auto"/>
          <w:kern w:val="0"/>
          <w:sz w:val="28"/>
          <w:szCs w:val="28"/>
          <w:lang w:val="en-US" w:eastAsia="zh-CN"/>
        </w:rPr>
        <w:t>乙方将产品运到指定交货现场后应通知甲方验收，</w:t>
      </w:r>
      <w:r>
        <w:rPr>
          <w:rFonts w:hint="eastAsia" w:ascii="仿宋" w:hAnsi="仿宋" w:eastAsia="仿宋" w:cs="仿宋"/>
          <w:b w:val="0"/>
          <w:bCs w:val="0"/>
          <w:color w:val="auto"/>
          <w:kern w:val="0"/>
          <w:sz w:val="28"/>
          <w:szCs w:val="28"/>
          <w:highlight w:val="none"/>
          <w:lang w:val="en-US" w:eastAsia="zh-Hans"/>
        </w:rPr>
        <w:t>甲方</w:t>
      </w:r>
      <w:r>
        <w:rPr>
          <w:rFonts w:hint="eastAsia" w:ascii="仿宋" w:hAnsi="仿宋" w:eastAsia="仿宋" w:cs="仿宋"/>
          <w:b w:val="0"/>
          <w:bCs w:val="0"/>
          <w:color w:val="auto"/>
          <w:kern w:val="0"/>
          <w:sz w:val="28"/>
          <w:szCs w:val="28"/>
          <w:highlight w:val="none"/>
          <w:lang w:val="en-US" w:eastAsia="zh-CN"/>
        </w:rPr>
        <w:t>接到通知后立即组织验收</w:t>
      </w:r>
      <w:r>
        <w:rPr>
          <w:rFonts w:hint="eastAsia" w:ascii="仿宋" w:hAnsi="仿宋" w:eastAsia="仿宋" w:cs="仿宋"/>
          <w:b w:val="0"/>
          <w:bCs w:val="0"/>
          <w:color w:val="auto"/>
          <w:kern w:val="0"/>
          <w:sz w:val="28"/>
          <w:szCs w:val="28"/>
          <w:lang w:val="en-US" w:eastAsia="zh-CN"/>
        </w:rPr>
        <w:t>，甲方</w:t>
      </w:r>
      <w:r>
        <w:rPr>
          <w:rFonts w:hint="eastAsia" w:ascii="仿宋" w:hAnsi="仿宋" w:eastAsia="仿宋" w:cs="仿宋"/>
          <w:b w:val="0"/>
          <w:bCs w:val="0"/>
          <w:color w:val="auto"/>
          <w:kern w:val="0"/>
          <w:sz w:val="28"/>
          <w:szCs w:val="28"/>
          <w:lang w:val="en-US" w:eastAsia="zh-Hans"/>
        </w:rPr>
        <w:t>在验收单上签署验收合格</w:t>
      </w:r>
      <w:r>
        <w:rPr>
          <w:rFonts w:hint="eastAsia" w:ascii="仿宋" w:hAnsi="仿宋" w:eastAsia="仿宋" w:cs="仿宋"/>
          <w:b w:val="0"/>
          <w:bCs w:val="0"/>
          <w:color w:val="auto"/>
          <w:kern w:val="0"/>
          <w:sz w:val="28"/>
          <w:szCs w:val="28"/>
          <w:lang w:val="en-US" w:eastAsia="zh-CN"/>
        </w:rPr>
        <w:t>即视为该批产品验收合格。</w:t>
      </w:r>
    </w:p>
    <w:p w14:paraId="5C6620FE">
      <w:pPr>
        <w:pStyle w:val="18"/>
        <w:keepNext w:val="0"/>
        <w:keepLines w:val="0"/>
        <w:pageBreakBefore w:val="0"/>
        <w:widowControl w:val="0"/>
        <w:kinsoku/>
        <w:wordWrap/>
        <w:overflowPunct/>
        <w:topLinePunct w:val="0"/>
        <w:autoSpaceDE/>
        <w:autoSpaceDN/>
        <w:bidi w:val="0"/>
        <w:adjustRightInd/>
        <w:snapToGrid/>
        <w:spacing w:line="480" w:lineRule="exact"/>
        <w:ind w:firstLine="560" w:firstLineChars="200"/>
        <w:jc w:val="both"/>
        <w:textAlignment w:val="auto"/>
        <w:rPr>
          <w:rFonts w:hint="eastAsia" w:ascii="仿宋" w:hAnsi="仿宋" w:eastAsia="仿宋" w:cs="仿宋"/>
          <w:b w:val="0"/>
          <w:bCs w:val="0"/>
          <w:i w:val="0"/>
          <w:iCs w:val="0"/>
          <w:caps w:val="0"/>
          <w:color w:val="auto"/>
          <w:spacing w:val="0"/>
          <w:sz w:val="28"/>
          <w:szCs w:val="28"/>
          <w:lang w:val="en-US" w:eastAsia="zh-CN"/>
        </w:rPr>
      </w:pPr>
      <w:r>
        <w:rPr>
          <w:rFonts w:hint="eastAsia" w:ascii="仿宋" w:hAnsi="仿宋" w:eastAsia="仿宋" w:cs="仿宋"/>
          <w:b w:val="0"/>
          <w:bCs w:val="0"/>
          <w:i w:val="0"/>
          <w:iCs w:val="0"/>
          <w:caps w:val="0"/>
          <w:color w:val="auto"/>
          <w:spacing w:val="0"/>
          <w:sz w:val="28"/>
          <w:szCs w:val="28"/>
          <w:lang w:val="en-US" w:eastAsia="zh-CN"/>
        </w:rPr>
        <w:t>4.3 甲方验收时如发现乙方所交付的</w:t>
      </w:r>
      <w:r>
        <w:rPr>
          <w:rFonts w:hint="eastAsia" w:ascii="仿宋" w:hAnsi="仿宋" w:eastAsia="仿宋" w:cs="仿宋"/>
          <w:b w:val="0"/>
          <w:bCs w:val="0"/>
          <w:color w:val="auto"/>
          <w:kern w:val="0"/>
          <w:sz w:val="28"/>
          <w:szCs w:val="28"/>
          <w:lang w:val="en-US" w:eastAsia="zh-CN"/>
        </w:rPr>
        <w:t>产品</w:t>
      </w:r>
      <w:r>
        <w:rPr>
          <w:rFonts w:hint="eastAsia" w:ascii="仿宋" w:hAnsi="仿宋" w:eastAsia="仿宋" w:cs="仿宋"/>
          <w:b w:val="0"/>
          <w:bCs w:val="0"/>
          <w:i w:val="0"/>
          <w:iCs w:val="0"/>
          <w:caps w:val="0"/>
          <w:color w:val="auto"/>
          <w:spacing w:val="0"/>
          <w:sz w:val="28"/>
          <w:szCs w:val="28"/>
          <w:lang w:val="en-US" w:eastAsia="zh-CN"/>
        </w:rPr>
        <w:t>不符合本合同约定，甲方应做出详尽的现场记录，由甲乙双方签署备忘录，该现场记录和备忘录作为乙方补交、更换不合格产品的有效依据，</w:t>
      </w:r>
      <w:r>
        <w:rPr>
          <w:rFonts w:hint="eastAsia" w:ascii="仿宋" w:hAnsi="仿宋" w:eastAsia="仿宋" w:cs="仿宋"/>
          <w:b w:val="0"/>
          <w:bCs w:val="0"/>
          <w:color w:val="auto"/>
          <w:kern w:val="0"/>
          <w:sz w:val="28"/>
          <w:szCs w:val="28"/>
          <w:lang w:val="en-US" w:eastAsia="zh-Hans"/>
        </w:rPr>
        <w:t>乙方应在</w:t>
      </w:r>
      <w:r>
        <w:rPr>
          <w:rFonts w:hint="eastAsia" w:ascii="仿宋" w:hAnsi="仿宋" w:eastAsia="仿宋" w:cs="仿宋"/>
          <w:b w:val="0"/>
          <w:bCs w:val="0"/>
          <w:color w:val="auto"/>
          <w:kern w:val="0"/>
          <w:sz w:val="28"/>
          <w:szCs w:val="28"/>
          <w:lang w:val="en-US" w:eastAsia="zh-CN"/>
        </w:rPr>
        <w:t>甲方通知验收不合格时起72</w:t>
      </w:r>
      <w:r>
        <w:rPr>
          <w:rFonts w:hint="eastAsia" w:ascii="仿宋" w:hAnsi="仿宋" w:eastAsia="仿宋" w:cs="仿宋"/>
          <w:b w:val="0"/>
          <w:bCs w:val="0"/>
          <w:color w:val="auto"/>
          <w:kern w:val="0"/>
          <w:sz w:val="28"/>
          <w:szCs w:val="28"/>
          <w:lang w:val="en-US" w:eastAsia="zh-Hans"/>
        </w:rPr>
        <w:t>小时内无条件</w:t>
      </w:r>
      <w:r>
        <w:rPr>
          <w:rFonts w:hint="eastAsia" w:ascii="仿宋" w:hAnsi="仿宋" w:eastAsia="仿宋" w:cs="仿宋"/>
          <w:b w:val="0"/>
          <w:bCs w:val="0"/>
          <w:color w:val="auto"/>
          <w:kern w:val="0"/>
          <w:sz w:val="28"/>
          <w:szCs w:val="28"/>
          <w:lang w:val="en-US" w:eastAsia="zh-CN"/>
        </w:rPr>
        <w:t>补交、</w:t>
      </w:r>
      <w:r>
        <w:rPr>
          <w:rFonts w:hint="eastAsia" w:ascii="仿宋" w:hAnsi="仿宋" w:eastAsia="仿宋" w:cs="仿宋"/>
          <w:b w:val="0"/>
          <w:bCs w:val="0"/>
          <w:color w:val="auto"/>
          <w:kern w:val="0"/>
          <w:sz w:val="28"/>
          <w:szCs w:val="28"/>
          <w:lang w:val="en-US" w:eastAsia="zh-Hans"/>
        </w:rPr>
        <w:t>更换</w:t>
      </w:r>
      <w:r>
        <w:rPr>
          <w:rFonts w:hint="eastAsia" w:ascii="仿宋" w:hAnsi="仿宋" w:eastAsia="仿宋" w:cs="仿宋"/>
          <w:b w:val="0"/>
          <w:bCs w:val="0"/>
          <w:color w:val="auto"/>
          <w:kern w:val="0"/>
          <w:sz w:val="28"/>
          <w:szCs w:val="28"/>
          <w:lang w:val="en-US" w:eastAsia="zh-CN"/>
        </w:rPr>
        <w:t>合格的产品，</w:t>
      </w:r>
      <w:r>
        <w:rPr>
          <w:rFonts w:hint="eastAsia" w:ascii="仿宋" w:hAnsi="仿宋" w:eastAsia="仿宋" w:cs="仿宋"/>
          <w:b w:val="0"/>
          <w:bCs w:val="0"/>
          <w:i w:val="0"/>
          <w:iCs w:val="0"/>
          <w:caps w:val="0"/>
          <w:color w:val="auto"/>
          <w:spacing w:val="0"/>
          <w:sz w:val="28"/>
          <w:szCs w:val="28"/>
          <w:lang w:val="en-US" w:eastAsia="zh-CN"/>
        </w:rPr>
        <w:t>由此产生的一切经济损失由乙方承担。</w:t>
      </w:r>
    </w:p>
    <w:p w14:paraId="28F7B387">
      <w:pPr>
        <w:pStyle w:val="18"/>
        <w:keepNext w:val="0"/>
        <w:keepLines w:val="0"/>
        <w:pageBreakBefore w:val="0"/>
        <w:widowControl w:val="0"/>
        <w:kinsoku/>
        <w:wordWrap/>
        <w:overflowPunct/>
        <w:topLinePunct w:val="0"/>
        <w:autoSpaceDE/>
        <w:autoSpaceDN/>
        <w:bidi w:val="0"/>
        <w:adjustRightInd/>
        <w:snapToGrid/>
        <w:spacing w:line="480" w:lineRule="exact"/>
        <w:ind w:firstLine="560" w:firstLineChars="200"/>
        <w:jc w:val="both"/>
        <w:textAlignment w:val="auto"/>
        <w:rPr>
          <w:rFonts w:hint="eastAsia" w:ascii="仿宋" w:hAnsi="仿宋" w:eastAsia="仿宋" w:cs="仿宋"/>
          <w:b w:val="0"/>
          <w:bCs w:val="0"/>
          <w:i w:val="0"/>
          <w:iCs w:val="0"/>
          <w:caps w:val="0"/>
          <w:color w:val="auto"/>
          <w:spacing w:val="0"/>
          <w:sz w:val="28"/>
          <w:szCs w:val="28"/>
          <w:lang w:val="en-US" w:eastAsia="zh-CN"/>
        </w:rPr>
      </w:pPr>
      <w:r>
        <w:rPr>
          <w:rFonts w:hint="eastAsia" w:ascii="仿宋" w:hAnsi="仿宋" w:eastAsia="仿宋" w:cs="仿宋"/>
          <w:b w:val="0"/>
          <w:bCs w:val="0"/>
          <w:i w:val="0"/>
          <w:iCs w:val="0"/>
          <w:caps w:val="0"/>
          <w:color w:val="auto"/>
          <w:spacing w:val="0"/>
          <w:sz w:val="28"/>
          <w:szCs w:val="28"/>
          <w:lang w:val="en-US" w:eastAsia="zh-CN"/>
        </w:rPr>
        <w:t>4.4 验收过程中产生纠纷的，由甲方送到双方认可的</w:t>
      </w:r>
      <w:r>
        <w:rPr>
          <w:rFonts w:hint="eastAsia" w:ascii="仿宋" w:hAnsi="仿宋" w:eastAsia="仿宋" w:cs="仿宋"/>
          <w:b w:val="0"/>
          <w:bCs w:val="0"/>
          <w:color w:val="auto"/>
          <w:sz w:val="28"/>
          <w:szCs w:val="28"/>
          <w:highlight w:val="none"/>
          <w:lang w:val="en-US" w:eastAsia="zh-CN"/>
        </w:rPr>
        <w:t>质量技术监督部门认定的检测机构</w:t>
      </w:r>
      <w:r>
        <w:rPr>
          <w:rFonts w:hint="eastAsia" w:ascii="仿宋" w:hAnsi="仿宋" w:eastAsia="仿宋" w:cs="仿宋"/>
          <w:b w:val="0"/>
          <w:bCs w:val="0"/>
          <w:i w:val="0"/>
          <w:iCs w:val="0"/>
          <w:caps w:val="0"/>
          <w:color w:val="auto"/>
          <w:spacing w:val="0"/>
          <w:sz w:val="28"/>
          <w:szCs w:val="28"/>
          <w:lang w:val="en-US" w:eastAsia="zh-CN"/>
        </w:rPr>
        <w:t>进行检测并出具检测报告，费用由甲方垫付。如经检测为乙方原因造成的，检测费用全部由乙方承担；否则，由甲方承担。</w:t>
      </w:r>
    </w:p>
    <w:p w14:paraId="279F727E">
      <w:pPr>
        <w:keepNext w:val="0"/>
        <w:keepLines w:val="0"/>
        <w:pageBreakBefore w:val="0"/>
        <w:widowControl w:val="0"/>
        <w:kinsoku/>
        <w:wordWrap/>
        <w:overflowPunct/>
        <w:topLinePunct w:val="0"/>
        <w:autoSpaceDE/>
        <w:autoSpaceDN/>
        <w:bidi w:val="0"/>
        <w:adjustRightInd/>
        <w:spacing w:line="480" w:lineRule="exact"/>
        <w:ind w:firstLine="560" w:firstLineChars="200"/>
        <w:textAlignment w:val="auto"/>
        <w:rPr>
          <w:rFonts w:hint="eastAsia" w:ascii="仿宋" w:hAnsi="仿宋" w:eastAsia="仿宋" w:cs="仿宋"/>
          <w:b w:val="0"/>
          <w:bCs w:val="0"/>
          <w:i w:val="0"/>
          <w:iCs w:val="0"/>
          <w:caps w:val="0"/>
          <w:color w:val="auto"/>
          <w:spacing w:val="0"/>
          <w:sz w:val="28"/>
          <w:szCs w:val="28"/>
        </w:rPr>
      </w:pPr>
      <w:r>
        <w:rPr>
          <w:rFonts w:hint="eastAsia" w:ascii="仿宋" w:hAnsi="仿宋" w:eastAsia="仿宋" w:cs="仿宋"/>
          <w:b w:val="0"/>
          <w:bCs w:val="0"/>
          <w:i w:val="0"/>
          <w:iCs w:val="0"/>
          <w:caps w:val="0"/>
          <w:color w:val="auto"/>
          <w:spacing w:val="0"/>
          <w:sz w:val="28"/>
          <w:szCs w:val="28"/>
          <w:lang w:val="en-US" w:eastAsia="zh-CN"/>
        </w:rPr>
        <w:t xml:space="preserve">4.5 </w:t>
      </w:r>
      <w:r>
        <w:rPr>
          <w:rFonts w:hint="eastAsia" w:ascii="仿宋" w:hAnsi="仿宋" w:eastAsia="仿宋" w:cs="仿宋"/>
          <w:b w:val="0"/>
          <w:bCs w:val="0"/>
          <w:i w:val="0"/>
          <w:iCs w:val="0"/>
          <w:caps w:val="0"/>
          <w:color w:val="auto"/>
          <w:spacing w:val="0"/>
          <w:sz w:val="28"/>
          <w:szCs w:val="28"/>
          <w:lang w:eastAsia="zh-CN"/>
        </w:rPr>
        <w:t>所有</w:t>
      </w:r>
      <w:r>
        <w:rPr>
          <w:rFonts w:hint="eastAsia" w:ascii="仿宋" w:hAnsi="仿宋" w:eastAsia="仿宋" w:cs="仿宋"/>
          <w:b w:val="0"/>
          <w:bCs w:val="0"/>
          <w:i w:val="0"/>
          <w:iCs w:val="0"/>
          <w:caps w:val="0"/>
          <w:color w:val="auto"/>
          <w:spacing w:val="0"/>
          <w:sz w:val="28"/>
          <w:szCs w:val="28"/>
          <w:lang w:val="en-US" w:eastAsia="zh-CN"/>
        </w:rPr>
        <w:t>产品</w:t>
      </w:r>
      <w:r>
        <w:rPr>
          <w:rFonts w:hint="eastAsia" w:ascii="仿宋" w:hAnsi="仿宋" w:eastAsia="仿宋" w:cs="仿宋"/>
          <w:b w:val="0"/>
          <w:bCs w:val="0"/>
          <w:i w:val="0"/>
          <w:iCs w:val="0"/>
          <w:caps w:val="0"/>
          <w:color w:val="auto"/>
          <w:spacing w:val="0"/>
          <w:sz w:val="28"/>
          <w:szCs w:val="28"/>
        </w:rPr>
        <w:t>质保期</w:t>
      </w:r>
      <w:r>
        <w:rPr>
          <w:rFonts w:hint="eastAsia" w:ascii="仿宋" w:hAnsi="仿宋" w:eastAsia="仿宋" w:cs="仿宋"/>
          <w:b w:val="0"/>
          <w:bCs w:val="0"/>
          <w:i w:val="0"/>
          <w:iCs w:val="0"/>
          <w:caps w:val="0"/>
          <w:color w:val="auto"/>
          <w:spacing w:val="0"/>
          <w:sz w:val="28"/>
          <w:szCs w:val="28"/>
          <w:lang w:val="en-US" w:eastAsia="zh-CN"/>
        </w:rPr>
        <w:t>为3</w:t>
      </w:r>
      <w:r>
        <w:rPr>
          <w:rFonts w:hint="eastAsia" w:ascii="仿宋" w:hAnsi="仿宋" w:eastAsia="仿宋" w:cs="仿宋"/>
          <w:b w:val="0"/>
          <w:bCs w:val="0"/>
          <w:i w:val="0"/>
          <w:iCs w:val="0"/>
          <w:caps w:val="0"/>
          <w:color w:val="auto"/>
          <w:spacing w:val="0"/>
          <w:sz w:val="28"/>
          <w:szCs w:val="28"/>
        </w:rPr>
        <w:t>个月</w:t>
      </w:r>
      <w:r>
        <w:rPr>
          <w:rFonts w:hint="eastAsia" w:ascii="仿宋" w:hAnsi="仿宋" w:eastAsia="仿宋" w:cs="仿宋"/>
          <w:b w:val="0"/>
          <w:bCs w:val="0"/>
          <w:i w:val="0"/>
          <w:iCs w:val="0"/>
          <w:caps w:val="0"/>
          <w:color w:val="auto"/>
          <w:spacing w:val="0"/>
          <w:sz w:val="28"/>
          <w:szCs w:val="28"/>
          <w:lang w:eastAsia="zh-CN"/>
        </w:rPr>
        <w:t>，</w:t>
      </w:r>
      <w:r>
        <w:rPr>
          <w:rFonts w:hint="eastAsia" w:ascii="仿宋" w:hAnsi="仿宋" w:eastAsia="仿宋" w:cs="仿宋"/>
          <w:b w:val="0"/>
          <w:bCs w:val="0"/>
          <w:i w:val="0"/>
          <w:iCs w:val="0"/>
          <w:caps w:val="0"/>
          <w:color w:val="auto"/>
          <w:spacing w:val="0"/>
          <w:sz w:val="28"/>
          <w:szCs w:val="28"/>
          <w:lang w:val="en-US" w:eastAsia="zh-CN"/>
        </w:rPr>
        <w:t>质保期内乙方</w:t>
      </w:r>
      <w:r>
        <w:rPr>
          <w:rFonts w:hint="eastAsia" w:ascii="仿宋" w:hAnsi="仿宋" w:eastAsia="仿宋" w:cs="仿宋"/>
          <w:b w:val="0"/>
          <w:bCs w:val="0"/>
          <w:i w:val="0"/>
          <w:iCs w:val="0"/>
          <w:caps w:val="0"/>
          <w:color w:val="auto"/>
          <w:spacing w:val="0"/>
          <w:sz w:val="28"/>
          <w:szCs w:val="28"/>
        </w:rPr>
        <w:t>对所提供的采购</w:t>
      </w:r>
      <w:r>
        <w:rPr>
          <w:rFonts w:hint="eastAsia" w:ascii="仿宋" w:hAnsi="仿宋" w:eastAsia="仿宋" w:cs="仿宋"/>
          <w:b w:val="0"/>
          <w:bCs w:val="0"/>
          <w:i w:val="0"/>
          <w:iCs w:val="0"/>
          <w:caps w:val="0"/>
          <w:color w:val="auto"/>
          <w:spacing w:val="0"/>
          <w:sz w:val="28"/>
          <w:szCs w:val="28"/>
          <w:lang w:val="en-US" w:eastAsia="zh-CN"/>
        </w:rPr>
        <w:t>产品</w:t>
      </w:r>
      <w:r>
        <w:rPr>
          <w:rFonts w:hint="eastAsia" w:ascii="仿宋" w:hAnsi="仿宋" w:eastAsia="仿宋" w:cs="仿宋"/>
          <w:b w:val="0"/>
          <w:bCs w:val="0"/>
          <w:i w:val="0"/>
          <w:iCs w:val="0"/>
          <w:caps w:val="0"/>
          <w:color w:val="auto"/>
          <w:spacing w:val="0"/>
          <w:sz w:val="28"/>
          <w:szCs w:val="28"/>
        </w:rPr>
        <w:t>提供“三包”，对质量不合格产品实行包换、包退。</w:t>
      </w:r>
      <w:r>
        <w:rPr>
          <w:rFonts w:hint="eastAsia" w:ascii="仿宋" w:hAnsi="仿宋" w:eastAsia="仿宋" w:cs="仿宋"/>
          <w:b w:val="0"/>
          <w:bCs w:val="0"/>
          <w:i w:val="0"/>
          <w:iCs w:val="0"/>
          <w:caps w:val="0"/>
          <w:color w:val="auto"/>
          <w:spacing w:val="0"/>
          <w:sz w:val="28"/>
          <w:szCs w:val="28"/>
          <w:lang w:val="en-US" w:eastAsia="zh-CN"/>
        </w:rPr>
        <w:t>每批产品质保期</w:t>
      </w:r>
      <w:r>
        <w:rPr>
          <w:rFonts w:hint="eastAsia" w:ascii="仿宋" w:hAnsi="仿宋" w:eastAsia="仿宋" w:cs="仿宋"/>
          <w:b w:val="0"/>
          <w:bCs w:val="0"/>
          <w:i w:val="0"/>
          <w:iCs w:val="0"/>
          <w:caps w:val="0"/>
          <w:color w:val="auto"/>
          <w:spacing w:val="0"/>
          <w:sz w:val="28"/>
          <w:szCs w:val="28"/>
        </w:rPr>
        <w:t>自</w:t>
      </w:r>
      <w:r>
        <w:rPr>
          <w:rFonts w:hint="eastAsia" w:ascii="仿宋" w:hAnsi="仿宋" w:eastAsia="仿宋" w:cs="仿宋"/>
          <w:b w:val="0"/>
          <w:bCs w:val="0"/>
          <w:i w:val="0"/>
          <w:iCs w:val="0"/>
          <w:caps w:val="0"/>
          <w:color w:val="auto"/>
          <w:spacing w:val="0"/>
          <w:sz w:val="28"/>
          <w:szCs w:val="28"/>
          <w:lang w:val="en-US" w:eastAsia="zh-CN"/>
        </w:rPr>
        <w:t>甲方</w:t>
      </w:r>
      <w:r>
        <w:rPr>
          <w:rFonts w:hint="eastAsia" w:ascii="仿宋" w:hAnsi="仿宋" w:eastAsia="仿宋" w:cs="仿宋"/>
          <w:b w:val="0"/>
          <w:bCs w:val="0"/>
          <w:i w:val="0"/>
          <w:iCs w:val="0"/>
          <w:caps w:val="0"/>
          <w:color w:val="auto"/>
          <w:spacing w:val="0"/>
          <w:sz w:val="28"/>
          <w:szCs w:val="28"/>
        </w:rPr>
        <w:t>在验收单上</w:t>
      </w:r>
      <w:r>
        <w:rPr>
          <w:rFonts w:hint="eastAsia" w:ascii="仿宋" w:hAnsi="仿宋" w:eastAsia="仿宋" w:cs="仿宋"/>
          <w:b w:val="0"/>
          <w:bCs w:val="0"/>
          <w:color w:val="auto"/>
          <w:kern w:val="0"/>
          <w:sz w:val="28"/>
          <w:szCs w:val="28"/>
          <w:lang w:val="en-US" w:eastAsia="zh-Hans"/>
        </w:rPr>
        <w:t>签署验收合格</w:t>
      </w:r>
      <w:r>
        <w:rPr>
          <w:rFonts w:hint="eastAsia" w:ascii="仿宋" w:hAnsi="仿宋" w:eastAsia="仿宋" w:cs="仿宋"/>
          <w:b w:val="0"/>
          <w:bCs w:val="0"/>
          <w:i w:val="0"/>
          <w:iCs w:val="0"/>
          <w:caps w:val="0"/>
          <w:color w:val="auto"/>
          <w:spacing w:val="0"/>
          <w:sz w:val="28"/>
          <w:szCs w:val="28"/>
        </w:rPr>
        <w:t>之日起</w:t>
      </w:r>
      <w:r>
        <w:rPr>
          <w:rFonts w:hint="eastAsia" w:ascii="仿宋" w:hAnsi="仿宋" w:eastAsia="仿宋" w:cs="仿宋"/>
          <w:b w:val="0"/>
          <w:bCs w:val="0"/>
          <w:i w:val="0"/>
          <w:iCs w:val="0"/>
          <w:caps w:val="0"/>
          <w:color w:val="auto"/>
          <w:spacing w:val="0"/>
          <w:sz w:val="28"/>
          <w:szCs w:val="28"/>
          <w:lang w:val="en-US" w:eastAsia="zh-CN"/>
        </w:rPr>
        <w:t>开始</w:t>
      </w:r>
      <w:r>
        <w:rPr>
          <w:rFonts w:hint="eastAsia" w:ascii="仿宋" w:hAnsi="仿宋" w:eastAsia="仿宋" w:cs="仿宋"/>
          <w:b w:val="0"/>
          <w:bCs w:val="0"/>
          <w:i w:val="0"/>
          <w:iCs w:val="0"/>
          <w:caps w:val="0"/>
          <w:color w:val="auto"/>
          <w:spacing w:val="0"/>
          <w:sz w:val="28"/>
          <w:szCs w:val="28"/>
        </w:rPr>
        <w:t>计算。质保期内如乙方</w:t>
      </w:r>
      <w:r>
        <w:rPr>
          <w:rFonts w:hint="eastAsia" w:ascii="仿宋" w:hAnsi="仿宋" w:eastAsia="仿宋" w:cs="仿宋"/>
          <w:b w:val="0"/>
          <w:bCs w:val="0"/>
          <w:i w:val="0"/>
          <w:iCs w:val="0"/>
          <w:caps w:val="0"/>
          <w:color w:val="auto"/>
          <w:spacing w:val="0"/>
          <w:sz w:val="28"/>
          <w:szCs w:val="28"/>
          <w:lang w:val="en-US" w:eastAsia="zh-CN"/>
        </w:rPr>
        <w:t>未按甲方要求</w:t>
      </w:r>
      <w:r>
        <w:rPr>
          <w:rFonts w:hint="eastAsia" w:ascii="仿宋" w:hAnsi="仿宋" w:eastAsia="仿宋" w:cs="仿宋"/>
          <w:b w:val="0"/>
          <w:bCs w:val="0"/>
          <w:i w:val="0"/>
          <w:iCs w:val="0"/>
          <w:caps w:val="0"/>
          <w:color w:val="auto"/>
          <w:spacing w:val="0"/>
          <w:sz w:val="28"/>
          <w:szCs w:val="28"/>
        </w:rPr>
        <w:t>及时</w:t>
      </w:r>
      <w:r>
        <w:rPr>
          <w:rFonts w:hint="eastAsia" w:ascii="仿宋" w:hAnsi="仿宋" w:eastAsia="仿宋" w:cs="仿宋"/>
          <w:b w:val="0"/>
          <w:bCs w:val="0"/>
          <w:i w:val="0"/>
          <w:iCs w:val="0"/>
          <w:caps w:val="0"/>
          <w:color w:val="auto"/>
          <w:spacing w:val="0"/>
          <w:sz w:val="28"/>
          <w:szCs w:val="28"/>
          <w:lang w:val="en-US" w:eastAsia="zh-CN"/>
        </w:rPr>
        <w:t>退</w:t>
      </w:r>
      <w:r>
        <w:rPr>
          <w:rFonts w:hint="eastAsia" w:ascii="仿宋" w:hAnsi="仿宋" w:eastAsia="仿宋" w:cs="仿宋"/>
          <w:b w:val="0"/>
          <w:bCs w:val="0"/>
          <w:i w:val="0"/>
          <w:iCs w:val="0"/>
          <w:caps w:val="0"/>
          <w:color w:val="auto"/>
          <w:spacing w:val="0"/>
          <w:sz w:val="28"/>
          <w:szCs w:val="28"/>
        </w:rPr>
        <w:t>换，</w:t>
      </w:r>
      <w:r>
        <w:rPr>
          <w:rFonts w:hint="eastAsia" w:ascii="仿宋" w:hAnsi="仿宋" w:eastAsia="仿宋" w:cs="仿宋"/>
          <w:b w:val="0"/>
          <w:bCs w:val="0"/>
          <w:i w:val="0"/>
          <w:iCs w:val="0"/>
          <w:caps w:val="0"/>
          <w:color w:val="auto"/>
          <w:spacing w:val="0"/>
          <w:sz w:val="28"/>
          <w:szCs w:val="28"/>
          <w:lang w:val="en-US" w:eastAsia="zh-CN"/>
        </w:rPr>
        <w:t>甲方有权不予支付该部分货款；如已支付，有权要求乙方予以退回。</w:t>
      </w:r>
    </w:p>
    <w:p w14:paraId="204BFFCA">
      <w:pPr>
        <w:pStyle w:val="18"/>
        <w:keepNext w:val="0"/>
        <w:keepLines w:val="0"/>
        <w:pageBreakBefore w:val="0"/>
        <w:widowControl w:val="0"/>
        <w:kinsoku/>
        <w:wordWrap/>
        <w:overflowPunct/>
        <w:topLinePunct w:val="0"/>
        <w:autoSpaceDE/>
        <w:autoSpaceDN/>
        <w:bidi w:val="0"/>
        <w:adjustRightInd/>
        <w:snapToGrid/>
        <w:spacing w:line="480" w:lineRule="exact"/>
        <w:ind w:firstLine="560" w:firstLineChars="200"/>
        <w:jc w:val="both"/>
        <w:textAlignment w:val="auto"/>
        <w:rPr>
          <w:rFonts w:hint="eastAsia" w:ascii="仿宋" w:hAnsi="仿宋" w:eastAsia="仿宋" w:cs="仿宋"/>
          <w:b w:val="0"/>
          <w:bCs w:val="0"/>
          <w:i w:val="0"/>
          <w:iCs w:val="0"/>
          <w:caps w:val="0"/>
          <w:color w:val="auto"/>
          <w:spacing w:val="0"/>
          <w:sz w:val="28"/>
          <w:szCs w:val="28"/>
          <w:lang w:val="en-US" w:eastAsia="zh-CN"/>
        </w:rPr>
      </w:pPr>
      <w:r>
        <w:rPr>
          <w:rFonts w:hint="eastAsia" w:ascii="仿宋" w:hAnsi="仿宋" w:eastAsia="仿宋" w:cs="仿宋"/>
          <w:b w:val="0"/>
          <w:bCs w:val="0"/>
          <w:i w:val="0"/>
          <w:iCs w:val="0"/>
          <w:caps w:val="0"/>
          <w:color w:val="auto"/>
          <w:spacing w:val="0"/>
          <w:sz w:val="28"/>
          <w:szCs w:val="28"/>
          <w:lang w:val="en-US" w:eastAsia="zh-CN"/>
        </w:rPr>
        <w:t>4.6 包装要求：乙方提供的产品必须为原厂包装，外包装到货时应保证完好无损，否则甲方有权拒绝收货，由此造成的延期交货违约责任和一切经济损失全部由乙方承担。</w:t>
      </w:r>
    </w:p>
    <w:p w14:paraId="4519DC55">
      <w:pPr>
        <w:keepNext w:val="0"/>
        <w:keepLines w:val="0"/>
        <w:pageBreakBefore w:val="0"/>
        <w:widowControl w:val="0"/>
        <w:kinsoku/>
        <w:wordWrap/>
        <w:overflowPunct/>
        <w:topLinePunct w:val="0"/>
        <w:autoSpaceDE/>
        <w:autoSpaceDN/>
        <w:bidi w:val="0"/>
        <w:adjustRightInd/>
        <w:spacing w:line="480" w:lineRule="exact"/>
        <w:ind w:firstLine="560" w:firstLineChars="200"/>
        <w:textAlignment w:val="auto"/>
        <w:rPr>
          <w:rFonts w:hint="eastAsia" w:ascii="仿宋" w:hAnsi="仿宋" w:eastAsia="仿宋" w:cs="仿宋"/>
          <w:b w:val="0"/>
          <w:bCs w:val="0"/>
          <w:i w:val="0"/>
          <w:iCs w:val="0"/>
          <w:caps w:val="0"/>
          <w:color w:val="auto"/>
          <w:spacing w:val="0"/>
          <w:sz w:val="28"/>
          <w:szCs w:val="28"/>
        </w:rPr>
      </w:pPr>
      <w:r>
        <w:rPr>
          <w:rFonts w:hint="eastAsia" w:ascii="仿宋" w:hAnsi="仿宋" w:eastAsia="仿宋" w:cs="仿宋"/>
          <w:b w:val="0"/>
          <w:bCs w:val="0"/>
          <w:i w:val="0"/>
          <w:iCs w:val="0"/>
          <w:caps w:val="0"/>
          <w:color w:val="auto"/>
          <w:spacing w:val="0"/>
          <w:sz w:val="28"/>
          <w:szCs w:val="28"/>
          <w:lang w:val="en-US" w:eastAsia="zh-CN"/>
        </w:rPr>
        <w:t>4</w:t>
      </w:r>
      <w:r>
        <w:rPr>
          <w:rFonts w:hint="eastAsia" w:ascii="仿宋" w:hAnsi="仿宋" w:eastAsia="仿宋" w:cs="仿宋"/>
          <w:b w:val="0"/>
          <w:bCs w:val="0"/>
          <w:i w:val="0"/>
          <w:iCs w:val="0"/>
          <w:caps w:val="0"/>
          <w:color w:val="auto"/>
          <w:spacing w:val="0"/>
          <w:sz w:val="28"/>
          <w:szCs w:val="28"/>
        </w:rPr>
        <w:t>.</w:t>
      </w:r>
      <w:r>
        <w:rPr>
          <w:rFonts w:hint="eastAsia" w:ascii="仿宋" w:hAnsi="仿宋" w:eastAsia="仿宋" w:cs="仿宋"/>
          <w:b w:val="0"/>
          <w:bCs w:val="0"/>
          <w:i w:val="0"/>
          <w:iCs w:val="0"/>
          <w:caps w:val="0"/>
          <w:color w:val="auto"/>
          <w:spacing w:val="0"/>
          <w:sz w:val="28"/>
          <w:szCs w:val="28"/>
          <w:lang w:val="en-US" w:eastAsia="zh-CN"/>
        </w:rPr>
        <w:t>7</w:t>
      </w:r>
      <w:r>
        <w:rPr>
          <w:rFonts w:hint="eastAsia" w:ascii="仿宋" w:hAnsi="仿宋" w:eastAsia="仿宋" w:cs="仿宋"/>
          <w:b w:val="0"/>
          <w:bCs w:val="0"/>
          <w:i w:val="0"/>
          <w:iCs w:val="0"/>
          <w:caps w:val="0"/>
          <w:color w:val="auto"/>
          <w:spacing w:val="0"/>
          <w:sz w:val="28"/>
          <w:szCs w:val="28"/>
        </w:rPr>
        <w:t xml:space="preserve"> 乙方须指派</w:t>
      </w:r>
      <w:r>
        <w:rPr>
          <w:rFonts w:hint="eastAsia" w:ascii="仿宋" w:hAnsi="仿宋" w:eastAsia="仿宋" w:cs="仿宋"/>
          <w:b w:val="0"/>
          <w:bCs w:val="0"/>
          <w:i w:val="0"/>
          <w:iCs w:val="0"/>
          <w:caps w:val="0"/>
          <w:color w:val="auto"/>
          <w:spacing w:val="0"/>
          <w:sz w:val="28"/>
          <w:szCs w:val="28"/>
          <w:u w:val="single"/>
        </w:rPr>
        <w:t xml:space="preserve">         </w:t>
      </w:r>
      <w:r>
        <w:rPr>
          <w:rFonts w:hint="eastAsia" w:ascii="仿宋" w:hAnsi="仿宋" w:eastAsia="仿宋" w:cs="仿宋"/>
          <w:b w:val="0"/>
          <w:bCs w:val="0"/>
          <w:i w:val="0"/>
          <w:iCs w:val="0"/>
          <w:caps w:val="0"/>
          <w:color w:val="auto"/>
          <w:spacing w:val="0"/>
          <w:sz w:val="28"/>
          <w:szCs w:val="28"/>
          <w:u w:val="none"/>
        </w:rPr>
        <w:t>（电话：</w:t>
      </w:r>
      <w:r>
        <w:rPr>
          <w:rFonts w:hint="eastAsia" w:ascii="仿宋" w:hAnsi="仿宋" w:eastAsia="仿宋" w:cs="仿宋"/>
          <w:b w:val="0"/>
          <w:bCs w:val="0"/>
          <w:i w:val="0"/>
          <w:iCs w:val="0"/>
          <w:caps w:val="0"/>
          <w:color w:val="auto"/>
          <w:spacing w:val="0"/>
          <w:sz w:val="28"/>
          <w:szCs w:val="28"/>
          <w:u w:val="single"/>
        </w:rPr>
        <w:t xml:space="preserve">          </w:t>
      </w:r>
      <w:r>
        <w:rPr>
          <w:rFonts w:hint="eastAsia" w:ascii="仿宋" w:hAnsi="仿宋" w:eastAsia="仿宋" w:cs="仿宋"/>
          <w:b w:val="0"/>
          <w:bCs w:val="0"/>
          <w:i w:val="0"/>
          <w:iCs w:val="0"/>
          <w:caps w:val="0"/>
          <w:color w:val="auto"/>
          <w:spacing w:val="0"/>
          <w:sz w:val="28"/>
          <w:szCs w:val="28"/>
          <w:u w:val="none"/>
        </w:rPr>
        <w:t>）</w:t>
      </w:r>
      <w:r>
        <w:rPr>
          <w:rFonts w:hint="eastAsia" w:ascii="仿宋" w:hAnsi="仿宋" w:eastAsia="仿宋" w:cs="仿宋"/>
          <w:b w:val="0"/>
          <w:bCs w:val="0"/>
          <w:i w:val="0"/>
          <w:iCs w:val="0"/>
          <w:caps w:val="0"/>
          <w:color w:val="auto"/>
          <w:spacing w:val="0"/>
          <w:sz w:val="28"/>
          <w:szCs w:val="28"/>
        </w:rPr>
        <w:t>专门负责与甲方联系售后服务事宜，如人员发生变动，应及时通知甲方。</w:t>
      </w:r>
    </w:p>
    <w:p w14:paraId="62AC3B2A">
      <w:pPr>
        <w:keepNext w:val="0"/>
        <w:keepLines w:val="0"/>
        <w:pageBreakBefore w:val="0"/>
        <w:widowControl w:val="0"/>
        <w:kinsoku/>
        <w:wordWrap/>
        <w:overflowPunct/>
        <w:topLinePunct w:val="0"/>
        <w:autoSpaceDE/>
        <w:autoSpaceDN/>
        <w:bidi w:val="0"/>
        <w:adjustRightInd/>
        <w:spacing w:line="480" w:lineRule="exact"/>
        <w:ind w:firstLine="562" w:firstLineChars="200"/>
        <w:textAlignment w:val="auto"/>
        <w:rPr>
          <w:rFonts w:hint="eastAsia" w:ascii="仿宋" w:hAnsi="仿宋" w:eastAsia="仿宋" w:cs="仿宋"/>
          <w:b w:val="0"/>
          <w:bCs w:val="0"/>
          <w:color w:val="auto"/>
          <w:sz w:val="28"/>
          <w:szCs w:val="28"/>
        </w:rPr>
      </w:pPr>
      <w:r>
        <w:rPr>
          <w:rFonts w:hint="eastAsia" w:ascii="仿宋" w:hAnsi="仿宋" w:eastAsia="仿宋" w:cs="仿宋"/>
          <w:b/>
          <w:bCs/>
          <w:color w:val="auto"/>
          <w:sz w:val="28"/>
          <w:szCs w:val="28"/>
        </w:rPr>
        <w:t>第五条 结算及付款方式</w:t>
      </w:r>
    </w:p>
    <w:p w14:paraId="23C65474">
      <w:pPr>
        <w:keepNext w:val="0"/>
        <w:keepLines w:val="0"/>
        <w:pageBreakBefore w:val="0"/>
        <w:widowControl w:val="0"/>
        <w:kinsoku/>
        <w:wordWrap/>
        <w:overflowPunct/>
        <w:topLinePunct w:val="0"/>
        <w:autoSpaceDE/>
        <w:autoSpaceDN/>
        <w:bidi w:val="0"/>
        <w:adjustRightInd/>
        <w:spacing w:line="480" w:lineRule="exact"/>
        <w:ind w:firstLine="560" w:firstLineChars="200"/>
        <w:textAlignment w:val="auto"/>
        <w:rPr>
          <w:rFonts w:hint="eastAsia" w:ascii="仿宋" w:hAnsi="仿宋" w:eastAsia="仿宋" w:cs="仿宋"/>
          <w:b w:val="0"/>
          <w:bCs w:val="0"/>
          <w:color w:val="auto"/>
          <w:sz w:val="28"/>
          <w:szCs w:val="28"/>
        </w:rPr>
      </w:pPr>
      <w:r>
        <w:rPr>
          <w:rFonts w:hint="eastAsia" w:ascii="仿宋" w:hAnsi="仿宋" w:eastAsia="仿宋" w:cs="仿宋"/>
          <w:b w:val="0"/>
          <w:bCs w:val="0"/>
          <w:color w:val="auto"/>
          <w:kern w:val="0"/>
          <w:sz w:val="28"/>
          <w:szCs w:val="28"/>
        </w:rPr>
        <w:t xml:space="preserve">5.1 </w:t>
      </w:r>
      <w:r>
        <w:rPr>
          <w:rFonts w:hint="eastAsia" w:ascii="仿宋" w:hAnsi="仿宋" w:eastAsia="仿宋" w:cs="仿宋"/>
          <w:b w:val="0"/>
          <w:bCs w:val="0"/>
          <w:color w:val="auto"/>
          <w:sz w:val="28"/>
          <w:szCs w:val="28"/>
        </w:rPr>
        <w:t>甲、乙双方按批次进行结算和付款；甲方每次收到乙方提供的</w:t>
      </w:r>
      <w:r>
        <w:rPr>
          <w:rFonts w:hint="eastAsia" w:ascii="仿宋" w:hAnsi="仿宋" w:eastAsia="仿宋" w:cs="仿宋"/>
          <w:b w:val="0"/>
          <w:bCs w:val="0"/>
          <w:color w:val="auto"/>
          <w:sz w:val="28"/>
          <w:szCs w:val="28"/>
          <w:lang w:val="en-US" w:eastAsia="zh-CN"/>
        </w:rPr>
        <w:t>产品</w:t>
      </w:r>
      <w:r>
        <w:rPr>
          <w:rFonts w:hint="eastAsia" w:ascii="仿宋" w:hAnsi="仿宋" w:eastAsia="仿宋" w:cs="仿宋"/>
          <w:b w:val="0"/>
          <w:bCs w:val="0"/>
          <w:color w:val="auto"/>
          <w:sz w:val="28"/>
          <w:szCs w:val="28"/>
        </w:rPr>
        <w:t>并经验收合格之日起</w:t>
      </w:r>
      <w:r>
        <w:rPr>
          <w:rFonts w:hint="eastAsia" w:ascii="仿宋" w:hAnsi="仿宋" w:eastAsia="仿宋" w:cs="仿宋"/>
          <w:b w:val="0"/>
          <w:bCs w:val="0"/>
          <w:color w:val="auto"/>
          <w:sz w:val="28"/>
          <w:szCs w:val="28"/>
          <w:u w:val="single"/>
        </w:rPr>
        <w:t>30</w:t>
      </w:r>
      <w:r>
        <w:rPr>
          <w:rFonts w:hint="eastAsia" w:ascii="仿宋" w:hAnsi="仿宋" w:eastAsia="仿宋" w:cs="仿宋"/>
          <w:b w:val="0"/>
          <w:bCs w:val="0"/>
          <w:color w:val="auto"/>
          <w:sz w:val="28"/>
          <w:szCs w:val="28"/>
        </w:rPr>
        <w:t>日内，双方</w:t>
      </w:r>
      <w:r>
        <w:rPr>
          <w:rFonts w:hint="eastAsia" w:ascii="仿宋" w:hAnsi="仿宋" w:eastAsia="仿宋" w:cs="仿宋"/>
          <w:b w:val="0"/>
          <w:bCs w:val="0"/>
          <w:color w:val="auto"/>
          <w:sz w:val="28"/>
          <w:szCs w:val="28"/>
          <w:lang w:val="en-US" w:eastAsia="zh-CN"/>
        </w:rPr>
        <w:t>对该批次产品价款</w:t>
      </w:r>
      <w:r>
        <w:rPr>
          <w:rFonts w:hint="eastAsia" w:ascii="仿宋" w:hAnsi="仿宋" w:eastAsia="仿宋" w:cs="仿宋"/>
          <w:b w:val="0"/>
          <w:bCs w:val="0"/>
          <w:color w:val="auto"/>
          <w:sz w:val="28"/>
          <w:szCs w:val="28"/>
        </w:rPr>
        <w:t>进行据实结算。乙方应在结算后向甲方提供以自己名义开具的</w:t>
      </w:r>
      <w:r>
        <w:rPr>
          <w:rFonts w:hint="eastAsia" w:ascii="仿宋" w:hAnsi="仿宋" w:eastAsia="仿宋" w:cs="仿宋"/>
          <w:b w:val="0"/>
          <w:bCs w:val="0"/>
          <w:color w:val="auto"/>
          <w:sz w:val="28"/>
          <w:szCs w:val="28"/>
          <w:lang w:val="en-US" w:eastAsia="zh-CN"/>
        </w:rPr>
        <w:t>价税合计金额与结算金额等</w:t>
      </w:r>
      <w:r>
        <w:rPr>
          <w:rFonts w:hint="eastAsia" w:ascii="仿宋" w:hAnsi="仿宋" w:eastAsia="仿宋" w:cs="仿宋"/>
          <w:b w:val="0"/>
          <w:bCs w:val="0"/>
          <w:color w:val="auto"/>
          <w:sz w:val="28"/>
          <w:szCs w:val="28"/>
        </w:rPr>
        <w:t>额的增值税普通发票，甲方自收到发票</w:t>
      </w:r>
      <w:r>
        <w:rPr>
          <w:rFonts w:hint="eastAsia" w:ascii="仿宋" w:hAnsi="仿宋" w:eastAsia="仿宋" w:cs="仿宋"/>
          <w:b w:val="0"/>
          <w:bCs w:val="0"/>
          <w:color w:val="auto"/>
          <w:sz w:val="28"/>
          <w:szCs w:val="28"/>
          <w:highlight w:val="none"/>
          <w:lang w:val="en-US" w:eastAsia="zh-CN"/>
        </w:rPr>
        <w:t>且不存在需被扣除情形</w:t>
      </w:r>
      <w:r>
        <w:rPr>
          <w:rFonts w:hint="eastAsia" w:ascii="仿宋" w:hAnsi="仿宋" w:eastAsia="仿宋" w:cs="仿宋"/>
          <w:b w:val="0"/>
          <w:bCs w:val="0"/>
          <w:color w:val="auto"/>
          <w:sz w:val="28"/>
          <w:szCs w:val="28"/>
        </w:rPr>
        <w:t>之日起</w:t>
      </w:r>
      <w:r>
        <w:rPr>
          <w:rFonts w:hint="eastAsia" w:ascii="仿宋" w:hAnsi="仿宋" w:eastAsia="仿宋" w:cs="仿宋"/>
          <w:b w:val="0"/>
          <w:bCs w:val="0"/>
          <w:color w:val="auto"/>
          <w:sz w:val="28"/>
          <w:szCs w:val="28"/>
          <w:lang w:val="en-US" w:eastAsia="zh-CN"/>
        </w:rPr>
        <w:t>6</w:t>
      </w:r>
      <w:r>
        <w:rPr>
          <w:rFonts w:hint="eastAsia" w:ascii="仿宋" w:hAnsi="仿宋" w:eastAsia="仿宋" w:cs="仿宋"/>
          <w:b w:val="0"/>
          <w:bCs w:val="0"/>
          <w:color w:val="auto"/>
          <w:sz w:val="28"/>
          <w:szCs w:val="28"/>
        </w:rPr>
        <w:t>个月内</w:t>
      </w:r>
      <w:r>
        <w:rPr>
          <w:rFonts w:hint="eastAsia" w:ascii="仿宋" w:hAnsi="仿宋" w:eastAsia="仿宋" w:cs="仿宋"/>
          <w:b w:val="0"/>
          <w:bCs w:val="0"/>
          <w:color w:val="auto"/>
          <w:sz w:val="28"/>
          <w:szCs w:val="28"/>
          <w:lang w:val="en-US" w:eastAsia="zh-CN"/>
        </w:rPr>
        <w:t>免息</w:t>
      </w:r>
      <w:r>
        <w:rPr>
          <w:rFonts w:hint="eastAsia" w:ascii="仿宋" w:hAnsi="仿宋" w:eastAsia="仿宋" w:cs="仿宋"/>
          <w:b w:val="0"/>
          <w:bCs w:val="0"/>
          <w:color w:val="auto"/>
          <w:sz w:val="28"/>
          <w:szCs w:val="28"/>
        </w:rPr>
        <w:t>向乙方付款。</w:t>
      </w:r>
      <w:r>
        <w:rPr>
          <w:rFonts w:hint="eastAsia" w:ascii="仿宋" w:hAnsi="仿宋" w:eastAsia="仿宋" w:cs="仿宋"/>
          <w:b w:val="0"/>
          <w:bCs w:val="0"/>
          <w:color w:val="auto"/>
          <w:sz w:val="28"/>
          <w:szCs w:val="28"/>
          <w:lang w:val="en-US" w:eastAsia="zh-CN"/>
        </w:rPr>
        <w:t>如因乙方未按前述约定提供发票，甲方有权拒绝付款且不视为逾期付款；由此产生的不利后果由乙方自行承担</w:t>
      </w:r>
      <w:r>
        <w:rPr>
          <w:rFonts w:hint="eastAsia" w:ascii="仿宋" w:hAnsi="仿宋" w:eastAsia="仿宋" w:cs="仿宋"/>
          <w:b w:val="0"/>
          <w:bCs w:val="0"/>
          <w:color w:val="auto"/>
          <w:sz w:val="28"/>
          <w:szCs w:val="28"/>
        </w:rPr>
        <w:t>。</w:t>
      </w:r>
    </w:p>
    <w:p w14:paraId="39EABCC3">
      <w:pPr>
        <w:keepNext w:val="0"/>
        <w:keepLines w:val="0"/>
        <w:pageBreakBefore w:val="0"/>
        <w:widowControl w:val="0"/>
        <w:kinsoku/>
        <w:wordWrap/>
        <w:overflowPunct/>
        <w:topLinePunct w:val="0"/>
        <w:autoSpaceDE/>
        <w:autoSpaceDN/>
        <w:bidi w:val="0"/>
        <w:adjustRightInd/>
        <w:spacing w:line="480" w:lineRule="exact"/>
        <w:ind w:firstLine="560" w:firstLineChars="200"/>
        <w:textAlignment w:val="auto"/>
        <w:rPr>
          <w:rFonts w:hint="eastAsia" w:ascii="仿宋" w:hAnsi="仿宋" w:eastAsia="仿宋" w:cs="仿宋"/>
          <w:b w:val="0"/>
          <w:bCs w:val="0"/>
          <w:color w:val="auto"/>
          <w:sz w:val="28"/>
          <w:szCs w:val="28"/>
        </w:rPr>
      </w:pPr>
      <w:r>
        <w:rPr>
          <w:rFonts w:hint="eastAsia" w:ascii="仿宋" w:hAnsi="仿宋" w:eastAsia="仿宋" w:cs="仿宋"/>
          <w:b w:val="0"/>
          <w:bCs w:val="0"/>
          <w:color w:val="auto"/>
          <w:kern w:val="0"/>
          <w:sz w:val="28"/>
          <w:szCs w:val="28"/>
          <w:lang w:val="en-US" w:eastAsia="zh-Hans"/>
        </w:rPr>
        <w:t>5.2 乙方指</w:t>
      </w:r>
      <w:r>
        <w:rPr>
          <w:rFonts w:hint="eastAsia" w:ascii="仿宋" w:hAnsi="仿宋" w:eastAsia="仿宋" w:cs="仿宋"/>
          <w:b w:val="0"/>
          <w:bCs w:val="0"/>
          <w:color w:val="auto"/>
          <w:sz w:val="28"/>
          <w:szCs w:val="28"/>
        </w:rPr>
        <w:t>定</w:t>
      </w:r>
      <w:r>
        <w:rPr>
          <w:rFonts w:hint="eastAsia" w:ascii="仿宋" w:hAnsi="仿宋" w:eastAsia="仿宋" w:cs="仿宋"/>
          <w:b w:val="0"/>
          <w:bCs w:val="0"/>
          <w:color w:val="auto"/>
          <w:sz w:val="28"/>
          <w:szCs w:val="28"/>
          <w:u w:val="single"/>
          <w:lang w:val="en-US" w:eastAsia="zh-CN"/>
        </w:rPr>
        <w:t xml:space="preserve">      </w:t>
      </w:r>
      <w:r>
        <w:rPr>
          <w:rFonts w:hint="eastAsia" w:ascii="仿宋" w:hAnsi="仿宋" w:eastAsia="仿宋" w:cs="仿宋"/>
          <w:b w:val="0"/>
          <w:bCs w:val="0"/>
          <w:color w:val="auto"/>
          <w:sz w:val="28"/>
          <w:szCs w:val="28"/>
          <w:lang w:val="en-US" w:eastAsia="zh-CN"/>
        </w:rPr>
        <w:t>（联系电话</w:t>
      </w:r>
      <w:r>
        <w:rPr>
          <w:rFonts w:hint="eastAsia" w:ascii="仿宋" w:hAnsi="仿宋" w:eastAsia="仿宋" w:cs="仿宋"/>
          <w:b w:val="0"/>
          <w:bCs w:val="0"/>
          <w:color w:val="auto"/>
          <w:sz w:val="28"/>
          <w:szCs w:val="28"/>
          <w:u w:val="single"/>
          <w:lang w:val="en-US" w:eastAsia="zh-CN"/>
        </w:rPr>
        <w:t xml:space="preserve">           </w:t>
      </w:r>
      <w:r>
        <w:rPr>
          <w:rFonts w:hint="eastAsia" w:ascii="仿宋" w:hAnsi="仿宋" w:eastAsia="仿宋" w:cs="仿宋"/>
          <w:b w:val="0"/>
          <w:bCs w:val="0"/>
          <w:color w:val="auto"/>
          <w:sz w:val="28"/>
          <w:szCs w:val="28"/>
          <w:lang w:val="en-US" w:eastAsia="zh-CN"/>
        </w:rPr>
        <w:t>）</w:t>
      </w:r>
      <w:r>
        <w:rPr>
          <w:rFonts w:hint="eastAsia" w:ascii="仿宋" w:hAnsi="仿宋" w:eastAsia="仿宋" w:cs="仿宋"/>
          <w:b w:val="0"/>
          <w:bCs w:val="0"/>
          <w:color w:val="auto"/>
          <w:sz w:val="28"/>
          <w:szCs w:val="28"/>
        </w:rPr>
        <w:t>与甲</w:t>
      </w:r>
      <w:r>
        <w:rPr>
          <w:rFonts w:hint="eastAsia" w:ascii="仿宋" w:hAnsi="仿宋" w:eastAsia="仿宋" w:cs="仿宋"/>
          <w:b w:val="0"/>
          <w:bCs w:val="0"/>
          <w:color w:val="auto"/>
          <w:kern w:val="0"/>
          <w:sz w:val="28"/>
          <w:szCs w:val="28"/>
        </w:rPr>
        <w:t>方办理结算、领款手续。</w:t>
      </w:r>
    </w:p>
    <w:p w14:paraId="3D3B3C65">
      <w:pPr>
        <w:keepNext w:val="0"/>
        <w:keepLines w:val="0"/>
        <w:pageBreakBefore w:val="0"/>
        <w:widowControl w:val="0"/>
        <w:kinsoku/>
        <w:wordWrap/>
        <w:overflowPunct/>
        <w:topLinePunct w:val="0"/>
        <w:autoSpaceDE/>
        <w:autoSpaceDN/>
        <w:bidi w:val="0"/>
        <w:adjustRightInd/>
        <w:spacing w:line="480" w:lineRule="exact"/>
        <w:ind w:firstLine="560" w:firstLineChars="200"/>
        <w:textAlignment w:val="auto"/>
        <w:rPr>
          <w:rFonts w:hint="eastAsia" w:ascii="仿宋" w:hAnsi="仿宋" w:eastAsia="仿宋" w:cs="仿宋"/>
          <w:b w:val="0"/>
          <w:bCs w:val="0"/>
          <w:color w:val="auto"/>
          <w:kern w:val="0"/>
          <w:sz w:val="28"/>
          <w:szCs w:val="28"/>
        </w:rPr>
      </w:pPr>
      <w:r>
        <w:rPr>
          <w:rFonts w:hint="eastAsia" w:ascii="仿宋" w:hAnsi="仿宋" w:eastAsia="仿宋" w:cs="仿宋"/>
          <w:b w:val="0"/>
          <w:bCs w:val="0"/>
          <w:color w:val="auto"/>
          <w:kern w:val="0"/>
          <w:sz w:val="28"/>
          <w:szCs w:val="28"/>
        </w:rPr>
        <w:t>5.3 甲方通过银行转账方式向乙方支付价款，乙方指定收款银行账户的开户行</w:t>
      </w:r>
      <w:r>
        <w:rPr>
          <w:rFonts w:hint="eastAsia" w:ascii="仿宋" w:hAnsi="仿宋" w:eastAsia="仿宋" w:cs="仿宋"/>
          <w:b w:val="0"/>
          <w:bCs w:val="0"/>
          <w:color w:val="auto"/>
          <w:kern w:val="0"/>
          <w:sz w:val="28"/>
          <w:szCs w:val="28"/>
          <w:u w:val="none"/>
        </w:rPr>
        <w:t>：</w:t>
      </w:r>
      <w:r>
        <w:rPr>
          <w:rFonts w:hint="eastAsia" w:ascii="仿宋" w:hAnsi="仿宋" w:eastAsia="仿宋" w:cs="仿宋"/>
          <w:b w:val="0"/>
          <w:bCs w:val="0"/>
          <w:color w:val="auto"/>
          <w:kern w:val="0"/>
          <w:sz w:val="28"/>
          <w:szCs w:val="28"/>
          <w:u w:val="single"/>
          <w:lang w:val="en-US" w:eastAsia="zh-CN"/>
        </w:rPr>
        <w:t xml:space="preserve">         </w:t>
      </w:r>
      <w:r>
        <w:rPr>
          <w:rFonts w:hint="eastAsia" w:ascii="仿宋" w:hAnsi="仿宋" w:eastAsia="仿宋" w:cs="仿宋"/>
          <w:b w:val="0"/>
          <w:bCs w:val="0"/>
          <w:color w:val="auto"/>
          <w:kern w:val="0"/>
          <w:sz w:val="28"/>
          <w:szCs w:val="28"/>
          <w:lang w:val="en-US" w:eastAsia="zh-CN"/>
        </w:rPr>
        <w:t>，</w:t>
      </w:r>
      <w:r>
        <w:rPr>
          <w:rFonts w:hint="eastAsia" w:ascii="仿宋" w:hAnsi="仿宋" w:eastAsia="仿宋" w:cs="仿宋"/>
          <w:b w:val="0"/>
          <w:bCs w:val="0"/>
          <w:color w:val="auto"/>
          <w:kern w:val="0"/>
          <w:sz w:val="28"/>
          <w:szCs w:val="28"/>
        </w:rPr>
        <w:t>户名：</w:t>
      </w:r>
      <w:r>
        <w:rPr>
          <w:rFonts w:hint="eastAsia" w:ascii="仿宋" w:hAnsi="仿宋" w:eastAsia="仿宋" w:cs="仿宋"/>
          <w:b w:val="0"/>
          <w:bCs w:val="0"/>
          <w:color w:val="auto"/>
          <w:kern w:val="0"/>
          <w:sz w:val="28"/>
          <w:szCs w:val="28"/>
          <w:u w:val="single"/>
          <w:lang w:val="en-US" w:eastAsia="zh-CN"/>
        </w:rPr>
        <w:t xml:space="preserve">         </w:t>
      </w:r>
      <w:r>
        <w:rPr>
          <w:rFonts w:hint="eastAsia" w:ascii="仿宋" w:hAnsi="仿宋" w:eastAsia="仿宋" w:cs="仿宋"/>
          <w:b w:val="0"/>
          <w:bCs w:val="0"/>
          <w:color w:val="auto"/>
          <w:kern w:val="0"/>
          <w:sz w:val="28"/>
          <w:szCs w:val="28"/>
          <w:lang w:val="en-US" w:eastAsia="zh-CN"/>
        </w:rPr>
        <w:t xml:space="preserve"> </w:t>
      </w:r>
      <w:r>
        <w:rPr>
          <w:rFonts w:hint="eastAsia" w:ascii="仿宋" w:hAnsi="仿宋" w:eastAsia="仿宋" w:cs="仿宋"/>
          <w:b w:val="0"/>
          <w:bCs w:val="0"/>
          <w:color w:val="auto"/>
          <w:kern w:val="0"/>
          <w:sz w:val="28"/>
          <w:szCs w:val="28"/>
        </w:rPr>
        <w:t>，账号：</w:t>
      </w:r>
      <w:r>
        <w:rPr>
          <w:rFonts w:hint="eastAsia" w:ascii="仿宋" w:hAnsi="仿宋" w:eastAsia="仿宋" w:cs="仿宋"/>
          <w:b w:val="0"/>
          <w:bCs w:val="0"/>
          <w:color w:val="auto"/>
          <w:kern w:val="0"/>
          <w:sz w:val="28"/>
          <w:szCs w:val="28"/>
          <w:u w:val="single"/>
          <w:lang w:val="en-US" w:eastAsia="zh-CN"/>
        </w:rPr>
        <w:t xml:space="preserve">        </w:t>
      </w:r>
      <w:r>
        <w:rPr>
          <w:rFonts w:hint="eastAsia" w:ascii="仿宋" w:hAnsi="仿宋" w:eastAsia="仿宋" w:cs="仿宋"/>
          <w:b w:val="0"/>
          <w:bCs w:val="0"/>
          <w:color w:val="auto"/>
          <w:kern w:val="0"/>
          <w:sz w:val="28"/>
          <w:szCs w:val="28"/>
          <w:lang w:val="en-US" w:eastAsia="zh-CN"/>
        </w:rPr>
        <w:t xml:space="preserve"> </w:t>
      </w:r>
      <w:r>
        <w:rPr>
          <w:rFonts w:hint="eastAsia" w:ascii="仿宋" w:hAnsi="仿宋" w:eastAsia="仿宋" w:cs="仿宋"/>
          <w:b w:val="0"/>
          <w:bCs w:val="0"/>
          <w:color w:val="auto"/>
          <w:kern w:val="0"/>
          <w:sz w:val="28"/>
          <w:szCs w:val="28"/>
        </w:rPr>
        <w:t>。</w:t>
      </w:r>
    </w:p>
    <w:p w14:paraId="66426838">
      <w:pPr>
        <w:keepNext w:val="0"/>
        <w:keepLines w:val="0"/>
        <w:pageBreakBefore w:val="0"/>
        <w:widowControl w:val="0"/>
        <w:kinsoku/>
        <w:wordWrap/>
        <w:overflowPunct/>
        <w:topLinePunct w:val="0"/>
        <w:autoSpaceDE/>
        <w:autoSpaceDN/>
        <w:bidi w:val="0"/>
        <w:adjustRightInd/>
        <w:spacing w:line="480" w:lineRule="exact"/>
        <w:ind w:firstLine="560" w:firstLineChars="200"/>
        <w:textAlignment w:val="auto"/>
        <w:rPr>
          <w:rFonts w:hint="eastAsia" w:ascii="仿宋" w:hAnsi="仿宋" w:eastAsia="仿宋" w:cs="仿宋"/>
          <w:b w:val="0"/>
          <w:bCs w:val="0"/>
          <w:color w:val="auto"/>
          <w:sz w:val="28"/>
          <w:szCs w:val="28"/>
        </w:rPr>
      </w:pPr>
      <w:r>
        <w:rPr>
          <w:rFonts w:hint="eastAsia" w:ascii="仿宋" w:hAnsi="仿宋" w:eastAsia="仿宋" w:cs="仿宋"/>
          <w:b w:val="0"/>
          <w:bCs w:val="0"/>
          <w:color w:val="auto"/>
          <w:sz w:val="28"/>
          <w:szCs w:val="28"/>
        </w:rPr>
        <w:t>5.4 如乙方指定的办理结算、领款人员、收款账户等发生变化，应及时书面通知甲方；未及时通知，乙方应自行承担相应的不利后果。</w:t>
      </w:r>
    </w:p>
    <w:p w14:paraId="209AEA15">
      <w:pPr>
        <w:keepNext w:val="0"/>
        <w:keepLines w:val="0"/>
        <w:pageBreakBefore w:val="0"/>
        <w:widowControl w:val="0"/>
        <w:kinsoku/>
        <w:wordWrap/>
        <w:overflowPunct/>
        <w:topLinePunct w:val="0"/>
        <w:autoSpaceDE/>
        <w:autoSpaceDN/>
        <w:bidi w:val="0"/>
        <w:adjustRightInd/>
        <w:spacing w:line="480" w:lineRule="exact"/>
        <w:ind w:firstLine="562" w:firstLineChars="200"/>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第六条 安全责任及风险承担</w:t>
      </w:r>
    </w:p>
    <w:p w14:paraId="3C13C82E">
      <w:pPr>
        <w:keepNext w:val="0"/>
        <w:keepLines w:val="0"/>
        <w:pageBreakBefore w:val="0"/>
        <w:widowControl w:val="0"/>
        <w:kinsoku/>
        <w:wordWrap/>
        <w:overflowPunct/>
        <w:topLinePunct w:val="0"/>
        <w:autoSpaceDE/>
        <w:autoSpaceDN/>
        <w:bidi w:val="0"/>
        <w:adjustRightInd/>
        <w:spacing w:line="480" w:lineRule="exact"/>
        <w:ind w:firstLine="560" w:firstLineChars="200"/>
        <w:textAlignment w:val="auto"/>
        <w:rPr>
          <w:rFonts w:hint="eastAsia" w:ascii="仿宋" w:hAnsi="仿宋" w:eastAsia="仿宋" w:cs="仿宋"/>
          <w:b w:val="0"/>
          <w:bCs w:val="0"/>
          <w:color w:val="auto"/>
          <w:sz w:val="28"/>
          <w:szCs w:val="28"/>
        </w:rPr>
      </w:pPr>
      <w:r>
        <w:rPr>
          <w:rFonts w:hint="eastAsia" w:ascii="仿宋" w:hAnsi="仿宋" w:eastAsia="仿宋" w:cs="仿宋"/>
          <w:b w:val="0"/>
          <w:bCs w:val="0"/>
          <w:color w:val="auto"/>
          <w:sz w:val="28"/>
          <w:szCs w:val="28"/>
        </w:rPr>
        <w:t>6.1 因乙方产品质量问题以及乙方在履行本合同过程中发生的一切事故，给甲方、乙方或第三方的人身和财产造成的损失，均由乙方负责处理</w:t>
      </w:r>
      <w:r>
        <w:rPr>
          <w:rFonts w:hint="eastAsia" w:ascii="仿宋" w:hAnsi="仿宋" w:eastAsia="仿宋" w:cs="仿宋"/>
          <w:b w:val="0"/>
          <w:bCs w:val="0"/>
          <w:color w:val="auto"/>
          <w:sz w:val="28"/>
          <w:szCs w:val="28"/>
          <w:highlight w:val="none"/>
          <w:lang w:val="en-US" w:eastAsia="zh-CN"/>
        </w:rPr>
        <w:t>和承担全部法律责任、经济赔偿</w:t>
      </w:r>
      <w:r>
        <w:rPr>
          <w:rFonts w:hint="eastAsia" w:ascii="仿宋" w:hAnsi="仿宋" w:eastAsia="仿宋" w:cs="仿宋"/>
          <w:b w:val="0"/>
          <w:bCs w:val="0"/>
          <w:color w:val="auto"/>
          <w:sz w:val="28"/>
          <w:szCs w:val="28"/>
        </w:rPr>
        <w:t>。</w:t>
      </w:r>
    </w:p>
    <w:p w14:paraId="462EF74A">
      <w:pPr>
        <w:keepNext w:val="0"/>
        <w:keepLines w:val="0"/>
        <w:pageBreakBefore w:val="0"/>
        <w:widowControl w:val="0"/>
        <w:kinsoku/>
        <w:wordWrap/>
        <w:overflowPunct/>
        <w:topLinePunct w:val="0"/>
        <w:autoSpaceDE/>
        <w:autoSpaceDN/>
        <w:bidi w:val="0"/>
        <w:adjustRightInd/>
        <w:spacing w:line="480" w:lineRule="exact"/>
        <w:ind w:firstLine="560" w:firstLineChars="200"/>
        <w:textAlignment w:val="auto"/>
        <w:rPr>
          <w:rFonts w:hint="eastAsia" w:ascii="仿宋" w:hAnsi="仿宋" w:eastAsia="仿宋" w:cs="仿宋"/>
          <w:b w:val="0"/>
          <w:bCs w:val="0"/>
          <w:color w:val="auto"/>
          <w:sz w:val="28"/>
          <w:szCs w:val="28"/>
        </w:rPr>
      </w:pPr>
      <w:r>
        <w:rPr>
          <w:rFonts w:hint="eastAsia" w:ascii="仿宋" w:hAnsi="仿宋" w:eastAsia="仿宋" w:cs="仿宋"/>
          <w:b w:val="0"/>
          <w:bCs w:val="0"/>
          <w:color w:val="auto"/>
          <w:sz w:val="28"/>
          <w:szCs w:val="28"/>
        </w:rPr>
        <w:t xml:space="preserve">6.2 </w:t>
      </w:r>
      <w:r>
        <w:rPr>
          <w:rFonts w:hint="eastAsia" w:ascii="仿宋" w:hAnsi="仿宋" w:eastAsia="仿宋" w:cs="仿宋"/>
          <w:b w:val="0"/>
          <w:bCs w:val="0"/>
          <w:color w:val="auto"/>
          <w:sz w:val="28"/>
          <w:szCs w:val="28"/>
          <w:lang w:val="en-US" w:eastAsia="zh-CN"/>
        </w:rPr>
        <w:t>乙方提供的每批次</w:t>
      </w:r>
      <w:r>
        <w:rPr>
          <w:rFonts w:hint="eastAsia" w:ascii="仿宋" w:hAnsi="仿宋" w:eastAsia="仿宋" w:cs="仿宋"/>
          <w:b w:val="0"/>
          <w:bCs w:val="0"/>
          <w:color w:val="auto"/>
          <w:sz w:val="28"/>
          <w:szCs w:val="28"/>
        </w:rPr>
        <w:t>产品毁损、灭失的风险自甲方签字确认</w:t>
      </w:r>
      <w:r>
        <w:rPr>
          <w:rFonts w:hint="eastAsia" w:ascii="仿宋" w:hAnsi="仿宋" w:eastAsia="仿宋" w:cs="仿宋"/>
          <w:b w:val="0"/>
          <w:bCs w:val="0"/>
          <w:color w:val="auto"/>
          <w:sz w:val="28"/>
          <w:szCs w:val="28"/>
          <w:lang w:val="en-US" w:eastAsia="zh-CN"/>
        </w:rPr>
        <w:t>该批次产品</w:t>
      </w:r>
      <w:r>
        <w:rPr>
          <w:rFonts w:hint="eastAsia" w:ascii="仿宋" w:hAnsi="仿宋" w:eastAsia="仿宋" w:cs="仿宋"/>
          <w:b w:val="0"/>
          <w:bCs w:val="0"/>
          <w:color w:val="auto"/>
          <w:sz w:val="28"/>
          <w:szCs w:val="28"/>
        </w:rPr>
        <w:t>验收</w:t>
      </w:r>
      <w:r>
        <w:rPr>
          <w:rFonts w:hint="eastAsia" w:ascii="仿宋" w:hAnsi="仿宋" w:eastAsia="仿宋" w:cs="仿宋"/>
          <w:b w:val="0"/>
          <w:bCs w:val="0"/>
          <w:color w:val="auto"/>
          <w:sz w:val="28"/>
          <w:szCs w:val="28"/>
          <w:lang w:val="en-US" w:eastAsia="zh-CN"/>
        </w:rPr>
        <w:t>合格</w:t>
      </w:r>
      <w:r>
        <w:rPr>
          <w:rFonts w:hint="eastAsia" w:ascii="仿宋" w:hAnsi="仿宋" w:eastAsia="仿宋" w:cs="仿宋"/>
          <w:b w:val="0"/>
          <w:bCs w:val="0"/>
          <w:color w:val="auto"/>
          <w:sz w:val="28"/>
          <w:szCs w:val="28"/>
        </w:rPr>
        <w:t>后转移给甲方，此前</w:t>
      </w:r>
      <w:r>
        <w:rPr>
          <w:rFonts w:hint="eastAsia" w:ascii="仿宋" w:hAnsi="仿宋" w:eastAsia="仿宋" w:cs="仿宋"/>
          <w:b w:val="0"/>
          <w:bCs w:val="0"/>
          <w:color w:val="auto"/>
          <w:sz w:val="28"/>
          <w:szCs w:val="28"/>
          <w:lang w:val="en-US" w:eastAsia="zh-CN"/>
        </w:rPr>
        <w:t>该批次产品的</w:t>
      </w:r>
      <w:r>
        <w:rPr>
          <w:rFonts w:hint="eastAsia" w:ascii="仿宋" w:hAnsi="仿宋" w:eastAsia="仿宋" w:cs="仿宋"/>
          <w:b w:val="0"/>
          <w:bCs w:val="0"/>
          <w:color w:val="auto"/>
          <w:sz w:val="28"/>
          <w:szCs w:val="28"/>
        </w:rPr>
        <w:t>一切风险均由乙方承担。</w:t>
      </w:r>
    </w:p>
    <w:p w14:paraId="6F451DBA">
      <w:pPr>
        <w:keepNext w:val="0"/>
        <w:keepLines w:val="0"/>
        <w:pageBreakBefore w:val="0"/>
        <w:widowControl w:val="0"/>
        <w:kinsoku/>
        <w:wordWrap/>
        <w:overflowPunct/>
        <w:topLinePunct w:val="0"/>
        <w:autoSpaceDE/>
        <w:autoSpaceDN/>
        <w:bidi w:val="0"/>
        <w:adjustRightInd/>
        <w:spacing w:line="480" w:lineRule="exact"/>
        <w:ind w:firstLine="560" w:firstLineChars="200"/>
        <w:textAlignment w:val="auto"/>
        <w:rPr>
          <w:rFonts w:hint="default"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6.3 如甲方因乙方提供的产品、质保服务等原因涉及纠纷、诉讼或被处以行政处罚，由乙方承担甲方因纠纷、诉讼、罚款等造成的全部经济损失。</w:t>
      </w:r>
    </w:p>
    <w:p w14:paraId="288CDBAC">
      <w:pPr>
        <w:keepNext w:val="0"/>
        <w:keepLines w:val="0"/>
        <w:pageBreakBefore w:val="0"/>
        <w:widowControl w:val="0"/>
        <w:kinsoku/>
        <w:wordWrap/>
        <w:overflowPunct/>
        <w:topLinePunct w:val="0"/>
        <w:autoSpaceDE/>
        <w:autoSpaceDN/>
        <w:bidi w:val="0"/>
        <w:adjustRightInd/>
        <w:spacing w:line="480" w:lineRule="exact"/>
        <w:ind w:firstLine="562" w:firstLineChars="200"/>
        <w:textAlignment w:val="auto"/>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第七条 廉洁条款</w:t>
      </w:r>
    </w:p>
    <w:p w14:paraId="38FC17E3">
      <w:pPr>
        <w:keepNext w:val="0"/>
        <w:keepLines w:val="0"/>
        <w:pageBreakBefore w:val="0"/>
        <w:widowControl w:val="0"/>
        <w:kinsoku/>
        <w:wordWrap/>
        <w:overflowPunct/>
        <w:topLinePunct w:val="0"/>
        <w:autoSpaceDE/>
        <w:autoSpaceDN/>
        <w:bidi w:val="0"/>
        <w:adjustRightInd/>
        <w:spacing w:line="480" w:lineRule="exact"/>
        <w:ind w:firstLine="560" w:firstLineChars="200"/>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7.1 乙方应严格遵守国家相关法律法规，涉及合同的有关业务活动必须坚持公开、公平、公正、诚信原则，不得为获取不正当利益，损害国家、集体和甲方利益。</w:t>
      </w:r>
    </w:p>
    <w:p w14:paraId="050A4671">
      <w:pPr>
        <w:keepNext w:val="0"/>
        <w:keepLines w:val="0"/>
        <w:pageBreakBefore w:val="0"/>
        <w:widowControl w:val="0"/>
        <w:kinsoku/>
        <w:wordWrap/>
        <w:overflowPunct/>
        <w:topLinePunct w:val="0"/>
        <w:autoSpaceDE/>
        <w:autoSpaceDN/>
        <w:bidi w:val="0"/>
        <w:adjustRightInd/>
        <w:spacing w:line="480" w:lineRule="exact"/>
        <w:ind w:firstLine="562" w:firstLineChars="200"/>
        <w:textAlignment w:val="auto"/>
        <w:rPr>
          <w:rFonts w:hint="eastAsia" w:ascii="仿宋" w:hAnsi="仿宋" w:eastAsia="仿宋" w:cs="仿宋"/>
          <w:b/>
          <w:bCs/>
          <w:color w:val="auto"/>
          <w:sz w:val="28"/>
          <w:szCs w:val="28"/>
          <w:u w:val="single"/>
          <w:lang w:val="en-US" w:eastAsia="zh-CN"/>
        </w:rPr>
      </w:pPr>
      <w:r>
        <w:rPr>
          <w:rFonts w:hint="eastAsia" w:ascii="仿宋" w:hAnsi="仿宋" w:eastAsia="仿宋" w:cs="仿宋"/>
          <w:b/>
          <w:bCs/>
          <w:color w:val="auto"/>
          <w:sz w:val="28"/>
          <w:szCs w:val="28"/>
          <w:u w:val="single"/>
          <w:lang w:val="en-US" w:eastAsia="zh-CN"/>
        </w:rPr>
        <w:t>7.2 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14:paraId="11CE92F6">
      <w:pPr>
        <w:keepNext w:val="0"/>
        <w:keepLines w:val="0"/>
        <w:pageBreakBefore w:val="0"/>
        <w:widowControl w:val="0"/>
        <w:kinsoku/>
        <w:wordWrap/>
        <w:overflowPunct/>
        <w:topLinePunct w:val="0"/>
        <w:autoSpaceDE/>
        <w:autoSpaceDN/>
        <w:bidi w:val="0"/>
        <w:adjustRightInd/>
        <w:spacing w:line="480" w:lineRule="exact"/>
        <w:ind w:firstLine="562" w:firstLineChars="200"/>
        <w:textAlignment w:val="auto"/>
        <w:rPr>
          <w:rFonts w:hint="eastAsia" w:ascii="仿宋" w:hAnsi="仿宋" w:eastAsia="仿宋" w:cs="仿宋"/>
          <w:b w:val="0"/>
          <w:bCs w:val="0"/>
          <w:color w:val="auto"/>
          <w:sz w:val="28"/>
          <w:szCs w:val="28"/>
        </w:rPr>
      </w:pPr>
      <w:r>
        <w:rPr>
          <w:rFonts w:hint="eastAsia" w:ascii="仿宋" w:hAnsi="仿宋" w:eastAsia="仿宋" w:cs="仿宋"/>
          <w:b/>
          <w:bCs/>
          <w:color w:val="auto"/>
          <w:sz w:val="28"/>
          <w:szCs w:val="28"/>
        </w:rPr>
        <w:t>第</w:t>
      </w:r>
      <w:r>
        <w:rPr>
          <w:rFonts w:hint="eastAsia" w:ascii="仿宋" w:hAnsi="仿宋" w:eastAsia="仿宋" w:cs="仿宋"/>
          <w:b/>
          <w:bCs/>
          <w:color w:val="auto"/>
          <w:sz w:val="28"/>
          <w:szCs w:val="28"/>
          <w:lang w:val="en-US" w:eastAsia="zh-CN"/>
        </w:rPr>
        <w:t>八</w:t>
      </w:r>
      <w:r>
        <w:rPr>
          <w:rFonts w:hint="eastAsia" w:ascii="仿宋" w:hAnsi="仿宋" w:eastAsia="仿宋" w:cs="仿宋"/>
          <w:b/>
          <w:bCs/>
          <w:color w:val="auto"/>
          <w:sz w:val="28"/>
          <w:szCs w:val="28"/>
        </w:rPr>
        <w:t>条 通知与送达</w:t>
      </w:r>
    </w:p>
    <w:p w14:paraId="01A444A5">
      <w:pPr>
        <w:pStyle w:val="19"/>
        <w:keepNext w:val="0"/>
        <w:keepLines w:val="0"/>
        <w:pageBreakBefore w:val="0"/>
        <w:widowControl w:val="0"/>
        <w:kinsoku/>
        <w:wordWrap/>
        <w:overflowPunct/>
        <w:topLinePunct w:val="0"/>
        <w:autoSpaceDE/>
        <w:autoSpaceDN/>
        <w:bidi w:val="0"/>
        <w:adjustRightInd/>
        <w:spacing w:before="0" w:beforeAutospacing="0" w:after="0" w:afterAutospacing="0" w:line="480" w:lineRule="exact"/>
        <w:ind w:firstLine="560" w:firstLineChars="200"/>
        <w:textAlignment w:val="auto"/>
        <w:rPr>
          <w:rStyle w:val="20"/>
          <w:rFonts w:hint="eastAsia" w:ascii="仿宋" w:hAnsi="仿宋" w:eastAsia="仿宋" w:cs="仿宋"/>
          <w:b w:val="0"/>
          <w:bCs w:val="0"/>
          <w:color w:val="auto"/>
          <w:sz w:val="28"/>
          <w:szCs w:val="28"/>
        </w:rPr>
      </w:pPr>
      <w:r>
        <w:rPr>
          <w:rFonts w:hint="eastAsia" w:ascii="仿宋" w:hAnsi="仿宋" w:eastAsia="仿宋" w:cs="仿宋"/>
          <w:b w:val="0"/>
          <w:bCs w:val="0"/>
          <w:color w:val="auto"/>
          <w:sz w:val="28"/>
          <w:szCs w:val="28"/>
          <w:lang w:val="en-US" w:eastAsia="zh-CN"/>
        </w:rPr>
        <w:t>8</w:t>
      </w:r>
      <w:r>
        <w:rPr>
          <w:rFonts w:hint="eastAsia" w:ascii="仿宋" w:hAnsi="仿宋" w:eastAsia="仿宋" w:cs="仿宋"/>
          <w:b w:val="0"/>
          <w:bCs w:val="0"/>
          <w:color w:val="auto"/>
          <w:sz w:val="28"/>
          <w:szCs w:val="28"/>
        </w:rPr>
        <w:t>.1 甲乙双方同意，与本合同有关的任何文书，应以书面方式按照本合同约定发送，书面方式包括手机短信、微信、书面函件、电子邮件等形式。</w:t>
      </w:r>
    </w:p>
    <w:p w14:paraId="590592B3">
      <w:pPr>
        <w:keepNext w:val="0"/>
        <w:keepLines w:val="0"/>
        <w:pageBreakBefore w:val="0"/>
        <w:widowControl w:val="0"/>
        <w:kinsoku/>
        <w:wordWrap/>
        <w:overflowPunct/>
        <w:topLinePunct w:val="0"/>
        <w:autoSpaceDE/>
        <w:autoSpaceDN/>
        <w:bidi w:val="0"/>
        <w:adjustRightInd/>
        <w:spacing w:line="480" w:lineRule="exact"/>
        <w:ind w:firstLine="560" w:firstLineChars="200"/>
        <w:textAlignment w:val="auto"/>
        <w:rPr>
          <w:rFonts w:hint="eastAsia" w:ascii="仿宋" w:hAnsi="仿宋" w:eastAsia="仿宋" w:cs="仿宋"/>
          <w:b w:val="0"/>
          <w:bCs w:val="0"/>
          <w:color w:val="auto"/>
          <w:sz w:val="28"/>
          <w:szCs w:val="28"/>
        </w:rPr>
      </w:pPr>
      <w:r>
        <w:rPr>
          <w:rFonts w:hint="eastAsia" w:ascii="仿宋" w:hAnsi="仿宋" w:eastAsia="仿宋" w:cs="仿宋"/>
          <w:b w:val="0"/>
          <w:bCs w:val="0"/>
          <w:color w:val="auto"/>
          <w:sz w:val="28"/>
          <w:szCs w:val="28"/>
          <w:lang w:val="en-US" w:eastAsia="zh-CN"/>
        </w:rPr>
        <w:t>8</w:t>
      </w:r>
      <w:r>
        <w:rPr>
          <w:rFonts w:hint="eastAsia" w:ascii="仿宋" w:hAnsi="仿宋" w:eastAsia="仿宋" w:cs="仿宋"/>
          <w:b w:val="0"/>
          <w:bCs w:val="0"/>
          <w:color w:val="auto"/>
          <w:sz w:val="28"/>
          <w:szCs w:val="28"/>
        </w:rPr>
        <w:t>.2 双方确认的文书（包括未来可能发生的诉讼或仲裁活动中法院或仲裁机构的送达法律文书）送达地址：</w:t>
      </w:r>
    </w:p>
    <w:p w14:paraId="0EDA2FBF">
      <w:pPr>
        <w:keepNext w:val="0"/>
        <w:keepLines w:val="0"/>
        <w:pageBreakBefore w:val="0"/>
        <w:widowControl w:val="0"/>
        <w:kinsoku/>
        <w:wordWrap/>
        <w:overflowPunct/>
        <w:topLinePunct w:val="0"/>
        <w:autoSpaceDE/>
        <w:autoSpaceDN/>
        <w:bidi w:val="0"/>
        <w:adjustRightInd/>
        <w:spacing w:line="480" w:lineRule="exact"/>
        <w:ind w:firstLine="560" w:firstLineChars="200"/>
        <w:textAlignment w:val="auto"/>
        <w:rPr>
          <w:rFonts w:hint="eastAsia" w:ascii="仿宋" w:hAnsi="仿宋" w:eastAsia="仿宋" w:cs="仿宋"/>
          <w:b w:val="0"/>
          <w:bCs w:val="0"/>
          <w:color w:val="auto"/>
          <w:sz w:val="28"/>
          <w:szCs w:val="28"/>
        </w:rPr>
      </w:pPr>
      <w:r>
        <w:rPr>
          <w:rFonts w:hint="eastAsia" w:ascii="仿宋" w:hAnsi="仿宋" w:eastAsia="仿宋" w:cs="仿宋"/>
          <w:b w:val="0"/>
          <w:bCs w:val="0"/>
          <w:color w:val="auto"/>
          <w:sz w:val="28"/>
          <w:szCs w:val="28"/>
          <w:lang w:val="en-US" w:eastAsia="zh-CN"/>
        </w:rPr>
        <w:t>8</w:t>
      </w:r>
      <w:r>
        <w:rPr>
          <w:rFonts w:hint="eastAsia" w:ascii="仿宋" w:hAnsi="仿宋" w:eastAsia="仿宋" w:cs="仿宋"/>
          <w:b w:val="0"/>
          <w:bCs w:val="0"/>
          <w:color w:val="auto"/>
          <w:sz w:val="28"/>
          <w:szCs w:val="28"/>
        </w:rPr>
        <w:t>.2.1 甲方的文书送达地址</w:t>
      </w:r>
      <w:r>
        <w:rPr>
          <w:rFonts w:hint="eastAsia" w:ascii="仿宋" w:hAnsi="仿宋" w:eastAsia="仿宋" w:cs="仿宋"/>
          <w:b w:val="0"/>
          <w:bCs w:val="0"/>
          <w:color w:val="auto"/>
          <w:sz w:val="28"/>
          <w:szCs w:val="28"/>
          <w:lang w:eastAsia="zh-CN"/>
        </w:rPr>
        <w:t>：</w:t>
      </w:r>
      <w:r>
        <w:rPr>
          <w:rFonts w:hint="eastAsia" w:ascii="仿宋" w:hAnsi="仿宋" w:eastAsia="仿宋" w:cs="仿宋"/>
          <w:b w:val="0"/>
          <w:bCs w:val="0"/>
          <w:color w:val="auto"/>
          <w:sz w:val="28"/>
          <w:szCs w:val="28"/>
          <w:u w:val="single"/>
        </w:rPr>
        <w:t>娄底市中心医院总务科</w:t>
      </w:r>
      <w:r>
        <w:rPr>
          <w:rFonts w:hint="eastAsia" w:ascii="仿宋" w:hAnsi="仿宋" w:eastAsia="仿宋" w:cs="仿宋"/>
          <w:b w:val="0"/>
          <w:bCs w:val="0"/>
          <w:color w:val="auto"/>
          <w:sz w:val="28"/>
          <w:szCs w:val="28"/>
        </w:rPr>
        <w:t>，收件人：</w:t>
      </w:r>
      <w:r>
        <w:rPr>
          <w:rFonts w:hint="eastAsia" w:ascii="仿宋" w:hAnsi="仿宋" w:eastAsia="仿宋" w:cs="仿宋"/>
          <w:b w:val="0"/>
          <w:bCs w:val="0"/>
          <w:color w:val="auto"/>
          <w:sz w:val="28"/>
          <w:szCs w:val="28"/>
          <w:u w:val="single"/>
        </w:rPr>
        <w:t>程俊杰</w:t>
      </w:r>
      <w:r>
        <w:rPr>
          <w:rFonts w:hint="eastAsia" w:ascii="仿宋" w:hAnsi="仿宋" w:eastAsia="仿宋" w:cs="仿宋"/>
          <w:b w:val="0"/>
          <w:bCs w:val="0"/>
          <w:color w:val="auto"/>
          <w:sz w:val="28"/>
          <w:szCs w:val="28"/>
        </w:rPr>
        <w:t>，联系电话：</w:t>
      </w:r>
      <w:r>
        <w:rPr>
          <w:rFonts w:hint="eastAsia" w:ascii="仿宋" w:hAnsi="仿宋" w:eastAsia="仿宋" w:cs="仿宋"/>
          <w:b w:val="0"/>
          <w:bCs w:val="0"/>
          <w:color w:val="auto"/>
          <w:sz w:val="28"/>
          <w:szCs w:val="28"/>
          <w:u w:val="single"/>
          <w:lang w:val="en-US" w:eastAsia="zh-CN"/>
        </w:rPr>
        <w:t>18873820001</w:t>
      </w:r>
      <w:r>
        <w:rPr>
          <w:rFonts w:hint="eastAsia" w:ascii="仿宋" w:hAnsi="仿宋" w:eastAsia="仿宋" w:cs="仿宋"/>
          <w:b w:val="0"/>
          <w:bCs w:val="0"/>
          <w:color w:val="auto"/>
          <w:sz w:val="28"/>
          <w:szCs w:val="28"/>
        </w:rPr>
        <w:t>，电子邮箱：</w:t>
      </w:r>
      <w:r>
        <w:rPr>
          <w:rFonts w:hint="eastAsia" w:ascii="仿宋" w:hAnsi="仿宋" w:eastAsia="仿宋" w:cs="仿宋"/>
          <w:b w:val="0"/>
          <w:bCs w:val="0"/>
          <w:color w:val="auto"/>
          <w:sz w:val="28"/>
          <w:szCs w:val="28"/>
          <w:u w:val="single"/>
          <w:lang w:val="en-US" w:eastAsia="zh-CN"/>
        </w:rPr>
        <w:t>31712129@qq.com</w:t>
      </w:r>
      <w:r>
        <w:rPr>
          <w:rFonts w:hint="eastAsia" w:ascii="仿宋" w:hAnsi="仿宋" w:eastAsia="仿宋" w:cs="仿宋"/>
          <w:b w:val="0"/>
          <w:bCs w:val="0"/>
          <w:color w:val="auto"/>
          <w:sz w:val="28"/>
          <w:szCs w:val="28"/>
        </w:rPr>
        <w:t>。</w:t>
      </w:r>
    </w:p>
    <w:p w14:paraId="42922C01">
      <w:pPr>
        <w:keepNext w:val="0"/>
        <w:keepLines w:val="0"/>
        <w:pageBreakBefore w:val="0"/>
        <w:widowControl w:val="0"/>
        <w:kinsoku/>
        <w:wordWrap/>
        <w:overflowPunct/>
        <w:topLinePunct w:val="0"/>
        <w:autoSpaceDE/>
        <w:autoSpaceDN/>
        <w:bidi w:val="0"/>
        <w:adjustRightInd/>
        <w:spacing w:line="480" w:lineRule="exact"/>
        <w:ind w:firstLine="560" w:firstLineChars="200"/>
        <w:textAlignment w:val="auto"/>
        <w:rPr>
          <w:rFonts w:hint="eastAsia" w:ascii="仿宋" w:hAnsi="仿宋" w:eastAsia="仿宋" w:cs="仿宋"/>
          <w:b w:val="0"/>
          <w:bCs w:val="0"/>
          <w:color w:val="auto"/>
          <w:sz w:val="28"/>
          <w:szCs w:val="28"/>
        </w:rPr>
      </w:pPr>
      <w:r>
        <w:rPr>
          <w:rFonts w:hint="eastAsia" w:ascii="仿宋" w:hAnsi="仿宋" w:eastAsia="仿宋" w:cs="仿宋"/>
          <w:b w:val="0"/>
          <w:bCs w:val="0"/>
          <w:color w:val="auto"/>
          <w:sz w:val="28"/>
          <w:szCs w:val="28"/>
          <w:lang w:val="en-US" w:eastAsia="zh-CN"/>
        </w:rPr>
        <w:t>8</w:t>
      </w:r>
      <w:r>
        <w:rPr>
          <w:rFonts w:hint="eastAsia" w:ascii="仿宋" w:hAnsi="仿宋" w:eastAsia="仿宋" w:cs="仿宋"/>
          <w:b w:val="0"/>
          <w:bCs w:val="0"/>
          <w:color w:val="auto"/>
          <w:sz w:val="28"/>
          <w:szCs w:val="28"/>
        </w:rPr>
        <w:t>.2.2 乙方的文书送达地址：</w:t>
      </w:r>
      <w:r>
        <w:rPr>
          <w:rFonts w:hint="eastAsia" w:ascii="仿宋" w:hAnsi="仿宋" w:eastAsia="仿宋" w:cs="仿宋"/>
          <w:b w:val="0"/>
          <w:bCs w:val="0"/>
          <w:color w:val="auto"/>
          <w:kern w:val="0"/>
          <w:sz w:val="28"/>
          <w:szCs w:val="28"/>
          <w:u w:val="single"/>
          <w:lang w:val="en-US" w:eastAsia="zh-CN"/>
        </w:rPr>
        <w:t xml:space="preserve">                   </w:t>
      </w:r>
      <w:r>
        <w:rPr>
          <w:rFonts w:hint="eastAsia" w:ascii="仿宋" w:hAnsi="仿宋" w:eastAsia="仿宋" w:cs="仿宋"/>
          <w:b w:val="0"/>
          <w:bCs w:val="0"/>
          <w:color w:val="auto"/>
          <w:sz w:val="28"/>
          <w:szCs w:val="28"/>
        </w:rPr>
        <w:t>，收件人</w:t>
      </w:r>
      <w:r>
        <w:rPr>
          <w:rFonts w:hint="eastAsia" w:ascii="仿宋" w:hAnsi="仿宋" w:eastAsia="仿宋" w:cs="仿宋"/>
          <w:b w:val="0"/>
          <w:bCs w:val="0"/>
          <w:color w:val="auto"/>
          <w:sz w:val="28"/>
          <w:szCs w:val="28"/>
          <w:u w:val="none"/>
        </w:rPr>
        <w:t>：</w:t>
      </w:r>
      <w:r>
        <w:rPr>
          <w:rFonts w:hint="eastAsia" w:ascii="仿宋" w:hAnsi="仿宋" w:eastAsia="仿宋" w:cs="仿宋"/>
          <w:b w:val="0"/>
          <w:bCs w:val="0"/>
          <w:color w:val="auto"/>
          <w:sz w:val="28"/>
          <w:szCs w:val="28"/>
          <w:u w:val="single"/>
          <w:lang w:val="en-US" w:eastAsia="zh-CN"/>
        </w:rPr>
        <w:t xml:space="preserve">           </w:t>
      </w:r>
      <w:r>
        <w:rPr>
          <w:rFonts w:hint="eastAsia" w:ascii="仿宋" w:hAnsi="仿宋" w:eastAsia="仿宋" w:cs="仿宋"/>
          <w:b w:val="0"/>
          <w:bCs w:val="0"/>
          <w:color w:val="auto"/>
          <w:sz w:val="28"/>
          <w:szCs w:val="28"/>
        </w:rPr>
        <w:t>，联系电话：</w:t>
      </w:r>
      <w:r>
        <w:rPr>
          <w:rFonts w:hint="eastAsia" w:ascii="仿宋" w:hAnsi="仿宋" w:eastAsia="仿宋" w:cs="仿宋"/>
          <w:b w:val="0"/>
          <w:bCs w:val="0"/>
          <w:color w:val="auto"/>
          <w:sz w:val="28"/>
          <w:szCs w:val="28"/>
          <w:u w:val="single"/>
          <w:lang w:val="en-US" w:eastAsia="zh-CN"/>
        </w:rPr>
        <w:t xml:space="preserve">          </w:t>
      </w:r>
      <w:r>
        <w:rPr>
          <w:rFonts w:hint="eastAsia" w:ascii="仿宋" w:hAnsi="仿宋" w:eastAsia="仿宋" w:cs="仿宋"/>
          <w:b w:val="0"/>
          <w:bCs w:val="0"/>
          <w:color w:val="auto"/>
          <w:sz w:val="28"/>
          <w:szCs w:val="28"/>
        </w:rPr>
        <w:t>，电子邮箱：</w:t>
      </w:r>
      <w:r>
        <w:rPr>
          <w:rFonts w:hint="eastAsia" w:ascii="仿宋" w:hAnsi="仿宋" w:eastAsia="仿宋" w:cs="仿宋"/>
          <w:b w:val="0"/>
          <w:bCs w:val="0"/>
          <w:color w:val="auto"/>
          <w:sz w:val="28"/>
          <w:szCs w:val="28"/>
          <w:u w:val="single"/>
          <w:lang w:val="en-US" w:eastAsia="zh-CN"/>
        </w:rPr>
        <w:t xml:space="preserve">         </w:t>
      </w:r>
      <w:r>
        <w:rPr>
          <w:rFonts w:hint="eastAsia" w:ascii="仿宋" w:hAnsi="仿宋" w:eastAsia="仿宋" w:cs="仿宋"/>
          <w:b w:val="0"/>
          <w:bCs w:val="0"/>
          <w:color w:val="auto"/>
          <w:sz w:val="28"/>
          <w:szCs w:val="28"/>
          <w:u w:val="single"/>
        </w:rPr>
        <w:t xml:space="preserve"> </w:t>
      </w:r>
      <w:r>
        <w:rPr>
          <w:rFonts w:hint="eastAsia" w:ascii="仿宋" w:hAnsi="仿宋" w:eastAsia="仿宋" w:cs="仿宋"/>
          <w:b w:val="0"/>
          <w:bCs w:val="0"/>
          <w:color w:val="auto"/>
          <w:sz w:val="28"/>
          <w:szCs w:val="28"/>
        </w:rPr>
        <w:t>。</w:t>
      </w:r>
    </w:p>
    <w:p w14:paraId="11D09A66">
      <w:pPr>
        <w:keepNext w:val="0"/>
        <w:keepLines w:val="0"/>
        <w:pageBreakBefore w:val="0"/>
        <w:widowControl w:val="0"/>
        <w:kinsoku/>
        <w:wordWrap/>
        <w:overflowPunct/>
        <w:topLinePunct w:val="0"/>
        <w:autoSpaceDE/>
        <w:autoSpaceDN/>
        <w:bidi w:val="0"/>
        <w:adjustRightInd/>
        <w:spacing w:line="480" w:lineRule="exact"/>
        <w:ind w:firstLine="560" w:firstLineChars="200"/>
        <w:textAlignment w:val="auto"/>
        <w:rPr>
          <w:rFonts w:hint="eastAsia" w:ascii="仿宋" w:hAnsi="仿宋" w:eastAsia="仿宋" w:cs="仿宋"/>
          <w:b w:val="0"/>
          <w:bCs w:val="0"/>
          <w:color w:val="auto"/>
          <w:sz w:val="28"/>
          <w:szCs w:val="28"/>
        </w:rPr>
      </w:pPr>
      <w:r>
        <w:rPr>
          <w:rFonts w:hint="eastAsia" w:ascii="仿宋" w:hAnsi="仿宋" w:eastAsia="仿宋" w:cs="仿宋"/>
          <w:b w:val="0"/>
          <w:bCs w:val="0"/>
          <w:color w:val="auto"/>
          <w:sz w:val="28"/>
          <w:szCs w:val="28"/>
          <w:lang w:val="en-US" w:eastAsia="zh-CN"/>
        </w:rPr>
        <w:t>8</w:t>
      </w:r>
      <w:r>
        <w:rPr>
          <w:rFonts w:hint="eastAsia" w:ascii="仿宋" w:hAnsi="仿宋" w:eastAsia="仿宋" w:cs="仿宋"/>
          <w:b w:val="0"/>
          <w:bCs w:val="0"/>
          <w:color w:val="auto"/>
          <w:sz w:val="28"/>
          <w:szCs w:val="28"/>
        </w:rPr>
        <w:t>.3 上述通知应被视为在下列时间送达：以快递或专人送达的，在收件人签收之日或拒收之日；以挂号邮件发出的，在发出之日起7个工作日；以电子邮件、短信、微信方式发出的，在文件进入收件方电子邮箱服务器或手机端之日。</w:t>
      </w:r>
    </w:p>
    <w:p w14:paraId="59971B7C">
      <w:pPr>
        <w:keepNext w:val="0"/>
        <w:keepLines w:val="0"/>
        <w:pageBreakBefore w:val="0"/>
        <w:widowControl w:val="0"/>
        <w:kinsoku/>
        <w:wordWrap/>
        <w:overflowPunct/>
        <w:topLinePunct w:val="0"/>
        <w:autoSpaceDE/>
        <w:autoSpaceDN/>
        <w:bidi w:val="0"/>
        <w:adjustRightInd/>
        <w:spacing w:line="480" w:lineRule="exact"/>
        <w:ind w:firstLine="560" w:firstLineChars="200"/>
        <w:textAlignment w:val="auto"/>
        <w:rPr>
          <w:rFonts w:hint="eastAsia" w:ascii="仿宋" w:hAnsi="仿宋" w:eastAsia="仿宋" w:cs="仿宋"/>
          <w:b w:val="0"/>
          <w:bCs w:val="0"/>
          <w:color w:val="auto"/>
          <w:sz w:val="28"/>
          <w:szCs w:val="28"/>
        </w:rPr>
      </w:pPr>
      <w:r>
        <w:rPr>
          <w:rFonts w:hint="eastAsia" w:ascii="仿宋" w:hAnsi="仿宋" w:eastAsia="仿宋" w:cs="仿宋"/>
          <w:b w:val="0"/>
          <w:bCs w:val="0"/>
          <w:color w:val="auto"/>
          <w:sz w:val="28"/>
          <w:szCs w:val="28"/>
          <w:lang w:val="en-US" w:eastAsia="zh-CN"/>
        </w:rPr>
        <w:t>8</w:t>
      </w:r>
      <w:r>
        <w:rPr>
          <w:rFonts w:hint="eastAsia" w:ascii="仿宋" w:hAnsi="仿宋" w:eastAsia="仿宋" w:cs="仿宋"/>
          <w:b w:val="0"/>
          <w:bCs w:val="0"/>
          <w:color w:val="auto"/>
          <w:sz w:val="28"/>
          <w:szCs w:val="28"/>
        </w:rPr>
        <w:t>.4 以上地址和联系方式，任何一方发生变更应在变更之日起</w:t>
      </w:r>
      <w:r>
        <w:rPr>
          <w:rFonts w:hint="eastAsia" w:ascii="仿宋" w:hAnsi="仿宋" w:eastAsia="仿宋" w:cs="仿宋"/>
          <w:b w:val="0"/>
          <w:bCs w:val="0"/>
          <w:color w:val="auto"/>
          <w:sz w:val="28"/>
          <w:szCs w:val="28"/>
          <w:lang w:val="en-US" w:eastAsia="zh-CN"/>
        </w:rPr>
        <w:t>3</w:t>
      </w:r>
      <w:r>
        <w:rPr>
          <w:rFonts w:hint="eastAsia" w:ascii="仿宋" w:hAnsi="仿宋" w:eastAsia="仿宋" w:cs="仿宋"/>
          <w:b w:val="0"/>
          <w:bCs w:val="0"/>
          <w:color w:val="auto"/>
          <w:sz w:val="28"/>
          <w:szCs w:val="28"/>
        </w:rPr>
        <w:t>日内通知对方。如未通知，一方按原地址送达的书面资料被退回的，退回之日视为送达之日。任何一方按照确认地址送到另一方的书面资料被拒绝签收导致邮件被退回的，退回之日视为送达之日。</w:t>
      </w:r>
    </w:p>
    <w:p w14:paraId="2F9FEB89">
      <w:pPr>
        <w:keepNext w:val="0"/>
        <w:keepLines w:val="0"/>
        <w:pageBreakBefore w:val="0"/>
        <w:widowControl w:val="0"/>
        <w:kinsoku/>
        <w:wordWrap/>
        <w:overflowPunct/>
        <w:topLinePunct w:val="0"/>
        <w:autoSpaceDE/>
        <w:autoSpaceDN/>
        <w:bidi w:val="0"/>
        <w:adjustRightInd/>
        <w:spacing w:line="480" w:lineRule="exact"/>
        <w:ind w:firstLine="562" w:firstLineChars="200"/>
        <w:textAlignment w:val="auto"/>
        <w:rPr>
          <w:rFonts w:hint="eastAsia" w:ascii="仿宋" w:hAnsi="仿宋" w:eastAsia="仿宋" w:cs="仿宋"/>
          <w:b w:val="0"/>
          <w:bCs w:val="0"/>
          <w:color w:val="auto"/>
          <w:sz w:val="28"/>
          <w:szCs w:val="28"/>
        </w:rPr>
      </w:pPr>
      <w:r>
        <w:rPr>
          <w:rFonts w:hint="eastAsia" w:ascii="仿宋" w:hAnsi="仿宋" w:eastAsia="仿宋" w:cs="仿宋"/>
          <w:b/>
          <w:bCs/>
          <w:color w:val="auto"/>
          <w:sz w:val="28"/>
          <w:szCs w:val="28"/>
        </w:rPr>
        <w:t>第</w:t>
      </w:r>
      <w:r>
        <w:rPr>
          <w:rFonts w:hint="eastAsia" w:ascii="仿宋" w:hAnsi="仿宋" w:eastAsia="仿宋" w:cs="仿宋"/>
          <w:b/>
          <w:bCs/>
          <w:color w:val="auto"/>
          <w:sz w:val="28"/>
          <w:szCs w:val="28"/>
          <w:lang w:val="en-US" w:eastAsia="zh-CN"/>
        </w:rPr>
        <w:t>九</w:t>
      </w:r>
      <w:r>
        <w:rPr>
          <w:rFonts w:hint="eastAsia" w:ascii="仿宋" w:hAnsi="仿宋" w:eastAsia="仿宋" w:cs="仿宋"/>
          <w:b/>
          <w:bCs/>
          <w:color w:val="auto"/>
          <w:sz w:val="28"/>
          <w:szCs w:val="28"/>
        </w:rPr>
        <w:t>条 合同的解除</w:t>
      </w:r>
    </w:p>
    <w:p w14:paraId="249FE614">
      <w:pPr>
        <w:keepNext w:val="0"/>
        <w:keepLines w:val="0"/>
        <w:pageBreakBefore w:val="0"/>
        <w:widowControl w:val="0"/>
        <w:kinsoku/>
        <w:wordWrap/>
        <w:overflowPunct/>
        <w:topLinePunct w:val="0"/>
        <w:autoSpaceDE/>
        <w:autoSpaceDN/>
        <w:bidi w:val="0"/>
        <w:adjustRightInd/>
        <w:spacing w:line="480" w:lineRule="exact"/>
        <w:ind w:firstLine="560" w:firstLineChars="200"/>
        <w:textAlignment w:val="auto"/>
        <w:rPr>
          <w:rFonts w:hint="eastAsia" w:ascii="仿宋" w:hAnsi="仿宋" w:eastAsia="仿宋" w:cs="仿宋"/>
          <w:b w:val="0"/>
          <w:bCs w:val="0"/>
          <w:color w:val="auto"/>
          <w:sz w:val="28"/>
          <w:szCs w:val="28"/>
        </w:rPr>
      </w:pPr>
      <w:r>
        <w:rPr>
          <w:rFonts w:hint="eastAsia" w:ascii="仿宋" w:hAnsi="仿宋" w:eastAsia="仿宋" w:cs="仿宋"/>
          <w:b w:val="0"/>
          <w:bCs w:val="0"/>
          <w:color w:val="auto"/>
          <w:sz w:val="28"/>
          <w:szCs w:val="28"/>
          <w:highlight w:val="none"/>
          <w:lang w:val="en-US" w:eastAsia="zh-CN"/>
        </w:rPr>
        <w:t>9.1 如甲方因政策变化等非自身主观原因不需要购买本合同全部产品，经书面通知乙方后可以提前终止本合同；如甲方因运营需要等原因不需要购买本合同部分产品，不需要购买的部分自动从采购内容中剔除。</w:t>
      </w:r>
    </w:p>
    <w:p w14:paraId="72B16CA8">
      <w:pPr>
        <w:keepNext w:val="0"/>
        <w:keepLines w:val="0"/>
        <w:pageBreakBefore w:val="0"/>
        <w:widowControl w:val="0"/>
        <w:kinsoku/>
        <w:wordWrap/>
        <w:overflowPunct/>
        <w:topLinePunct w:val="0"/>
        <w:autoSpaceDE/>
        <w:autoSpaceDN/>
        <w:bidi w:val="0"/>
        <w:adjustRightInd/>
        <w:spacing w:line="480" w:lineRule="exact"/>
        <w:ind w:firstLine="560" w:firstLineChars="200"/>
        <w:textAlignment w:val="auto"/>
        <w:rPr>
          <w:rFonts w:hint="eastAsia" w:ascii="仿宋" w:hAnsi="仿宋" w:eastAsia="仿宋" w:cs="仿宋"/>
          <w:b w:val="0"/>
          <w:bCs w:val="0"/>
          <w:color w:val="auto"/>
          <w:sz w:val="28"/>
          <w:szCs w:val="28"/>
          <w:lang w:eastAsia="zh-CN"/>
        </w:rPr>
      </w:pPr>
      <w:r>
        <w:rPr>
          <w:rFonts w:hint="eastAsia" w:ascii="仿宋" w:hAnsi="仿宋" w:eastAsia="仿宋" w:cs="仿宋"/>
          <w:b w:val="0"/>
          <w:bCs w:val="0"/>
          <w:color w:val="auto"/>
          <w:sz w:val="28"/>
          <w:szCs w:val="28"/>
          <w:lang w:val="en-US" w:eastAsia="zh-CN"/>
        </w:rPr>
        <w:t xml:space="preserve">9.2 </w:t>
      </w:r>
      <w:r>
        <w:rPr>
          <w:rFonts w:hint="eastAsia" w:ascii="仿宋" w:hAnsi="仿宋" w:eastAsia="仿宋" w:cs="仿宋"/>
          <w:b w:val="0"/>
          <w:bCs w:val="0"/>
          <w:color w:val="auto"/>
          <w:sz w:val="28"/>
          <w:szCs w:val="28"/>
        </w:rPr>
        <w:t>如</w:t>
      </w:r>
      <w:r>
        <w:rPr>
          <w:rFonts w:hint="eastAsia" w:ascii="仿宋" w:hAnsi="仿宋" w:eastAsia="仿宋" w:cs="仿宋"/>
          <w:b w:val="0"/>
          <w:bCs w:val="0"/>
          <w:color w:val="auto"/>
          <w:sz w:val="28"/>
          <w:szCs w:val="28"/>
          <w:lang w:eastAsia="zh-CN"/>
        </w:rPr>
        <w:t>出现下列情形之一的，甲方有权单方面解除合同：</w:t>
      </w:r>
    </w:p>
    <w:p w14:paraId="75A39C96">
      <w:pPr>
        <w:keepNext w:val="0"/>
        <w:keepLines w:val="0"/>
        <w:pageBreakBefore w:val="0"/>
        <w:widowControl w:val="0"/>
        <w:kinsoku/>
        <w:wordWrap/>
        <w:overflowPunct/>
        <w:topLinePunct w:val="0"/>
        <w:autoSpaceDE/>
        <w:autoSpaceDN/>
        <w:bidi w:val="0"/>
        <w:adjustRightInd/>
        <w:spacing w:line="480" w:lineRule="exact"/>
        <w:ind w:firstLine="560"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 xml:space="preserve">9.2.1 </w:t>
      </w:r>
      <w:r>
        <w:rPr>
          <w:rFonts w:hint="eastAsia" w:ascii="仿宋" w:hAnsi="仿宋" w:eastAsia="仿宋" w:cs="仿宋"/>
          <w:b w:val="0"/>
          <w:bCs w:val="0"/>
          <w:color w:val="auto"/>
          <w:sz w:val="28"/>
          <w:szCs w:val="28"/>
          <w:highlight w:val="none"/>
        </w:rPr>
        <w:t>乙方交付的任意</w:t>
      </w:r>
      <w:r>
        <w:rPr>
          <w:rFonts w:hint="eastAsia" w:ascii="仿宋" w:hAnsi="仿宋" w:eastAsia="仿宋" w:cs="仿宋"/>
          <w:b w:val="0"/>
          <w:bCs w:val="0"/>
          <w:color w:val="auto"/>
          <w:sz w:val="28"/>
          <w:szCs w:val="28"/>
          <w:highlight w:val="none"/>
          <w:lang w:val="en-US" w:eastAsia="zh-CN"/>
        </w:rPr>
        <w:t>产品</w:t>
      </w:r>
      <w:r>
        <w:rPr>
          <w:rFonts w:hint="eastAsia" w:ascii="仿宋" w:hAnsi="仿宋" w:eastAsia="仿宋" w:cs="仿宋"/>
          <w:b w:val="0"/>
          <w:bCs w:val="0"/>
          <w:color w:val="auto"/>
          <w:sz w:val="28"/>
          <w:szCs w:val="28"/>
          <w:highlight w:val="none"/>
        </w:rPr>
        <w:t>在检验检测中出现不合格情况</w:t>
      </w:r>
      <w:r>
        <w:rPr>
          <w:rFonts w:hint="eastAsia" w:ascii="仿宋" w:hAnsi="仿宋" w:eastAsia="仿宋" w:cs="仿宋"/>
          <w:b w:val="0"/>
          <w:bCs w:val="0"/>
          <w:color w:val="auto"/>
          <w:sz w:val="28"/>
          <w:szCs w:val="28"/>
          <w:highlight w:val="none"/>
          <w:lang w:val="en-US" w:eastAsia="zh-CN"/>
        </w:rPr>
        <w:t>的；</w:t>
      </w:r>
    </w:p>
    <w:p w14:paraId="51E1DC44">
      <w:pPr>
        <w:keepNext w:val="0"/>
        <w:keepLines w:val="0"/>
        <w:pageBreakBefore w:val="0"/>
        <w:widowControl w:val="0"/>
        <w:kinsoku/>
        <w:wordWrap/>
        <w:overflowPunct/>
        <w:topLinePunct w:val="0"/>
        <w:autoSpaceDE/>
        <w:autoSpaceDN/>
        <w:bidi w:val="0"/>
        <w:adjustRightInd/>
        <w:spacing w:line="480" w:lineRule="exact"/>
        <w:ind w:firstLine="560" w:firstLineChars="200"/>
        <w:textAlignment w:val="auto"/>
        <w:rPr>
          <w:rFonts w:hint="eastAsia" w:ascii="仿宋" w:hAnsi="仿宋" w:eastAsia="仿宋" w:cs="仿宋"/>
          <w:b w:val="0"/>
          <w:bCs w:val="0"/>
          <w:color w:val="auto"/>
          <w:sz w:val="28"/>
          <w:szCs w:val="28"/>
          <w:highlight w:val="none"/>
          <w:lang w:eastAsia="zh-CN"/>
        </w:rPr>
      </w:pPr>
      <w:r>
        <w:rPr>
          <w:rFonts w:hint="eastAsia" w:ascii="仿宋" w:hAnsi="仿宋" w:eastAsia="仿宋" w:cs="仿宋"/>
          <w:b w:val="0"/>
          <w:bCs w:val="0"/>
          <w:color w:val="auto"/>
          <w:sz w:val="28"/>
          <w:szCs w:val="28"/>
          <w:highlight w:val="none"/>
          <w:lang w:val="en-US" w:eastAsia="zh-CN"/>
        </w:rPr>
        <w:t>9</w:t>
      </w:r>
      <w:r>
        <w:rPr>
          <w:rFonts w:hint="eastAsia" w:ascii="仿宋" w:hAnsi="仿宋" w:eastAsia="仿宋" w:cs="仿宋"/>
          <w:b w:val="0"/>
          <w:bCs w:val="0"/>
          <w:color w:val="auto"/>
          <w:sz w:val="28"/>
          <w:szCs w:val="28"/>
          <w:highlight w:val="none"/>
        </w:rPr>
        <w:t>.2</w:t>
      </w:r>
      <w:r>
        <w:rPr>
          <w:rFonts w:hint="eastAsia" w:ascii="仿宋" w:hAnsi="仿宋" w:eastAsia="仿宋" w:cs="仿宋"/>
          <w:b w:val="0"/>
          <w:bCs w:val="0"/>
          <w:color w:val="auto"/>
          <w:sz w:val="28"/>
          <w:szCs w:val="28"/>
          <w:highlight w:val="none"/>
          <w:lang w:val="en-US" w:eastAsia="zh-CN"/>
        </w:rPr>
        <w:t>.2</w:t>
      </w:r>
      <w:r>
        <w:rPr>
          <w:rFonts w:hint="eastAsia" w:ascii="仿宋" w:hAnsi="仿宋" w:eastAsia="仿宋" w:cs="仿宋"/>
          <w:b w:val="0"/>
          <w:bCs w:val="0"/>
          <w:color w:val="auto"/>
          <w:sz w:val="28"/>
          <w:szCs w:val="28"/>
          <w:highlight w:val="none"/>
        </w:rPr>
        <w:t xml:space="preserve"> 乙方未在</w:t>
      </w:r>
      <w:r>
        <w:rPr>
          <w:rFonts w:hint="eastAsia" w:ascii="仿宋" w:hAnsi="仿宋" w:eastAsia="仿宋" w:cs="仿宋"/>
          <w:b w:val="0"/>
          <w:bCs w:val="0"/>
          <w:color w:val="auto"/>
          <w:sz w:val="28"/>
          <w:szCs w:val="28"/>
          <w:highlight w:val="none"/>
          <w:lang w:val="en-US" w:eastAsia="zh-CN"/>
        </w:rPr>
        <w:t>本合同约定</w:t>
      </w:r>
      <w:r>
        <w:rPr>
          <w:rFonts w:hint="eastAsia" w:ascii="仿宋" w:hAnsi="仿宋" w:eastAsia="仿宋" w:cs="仿宋"/>
          <w:b w:val="0"/>
          <w:bCs w:val="0"/>
          <w:color w:val="auto"/>
          <w:sz w:val="28"/>
          <w:szCs w:val="28"/>
          <w:highlight w:val="none"/>
        </w:rPr>
        <w:t>时间内提供</w:t>
      </w:r>
      <w:r>
        <w:rPr>
          <w:rFonts w:hint="eastAsia" w:ascii="仿宋" w:hAnsi="仿宋" w:eastAsia="仿宋" w:cs="仿宋"/>
          <w:b w:val="0"/>
          <w:bCs w:val="0"/>
          <w:color w:val="auto"/>
          <w:sz w:val="28"/>
          <w:szCs w:val="28"/>
          <w:highlight w:val="none"/>
          <w:lang w:val="en-US" w:eastAsia="zh-CN"/>
        </w:rPr>
        <w:t>产品</w:t>
      </w:r>
      <w:r>
        <w:rPr>
          <w:rFonts w:hint="eastAsia" w:ascii="仿宋" w:hAnsi="仿宋" w:eastAsia="仿宋" w:cs="仿宋"/>
          <w:b w:val="0"/>
          <w:bCs w:val="0"/>
          <w:color w:val="auto"/>
          <w:sz w:val="28"/>
          <w:szCs w:val="28"/>
          <w:highlight w:val="none"/>
        </w:rPr>
        <w:t>，经甲方催告后</w:t>
      </w:r>
      <w:r>
        <w:rPr>
          <w:rFonts w:hint="eastAsia" w:ascii="仿宋" w:hAnsi="仿宋" w:eastAsia="仿宋" w:cs="仿宋"/>
          <w:b w:val="0"/>
          <w:bCs w:val="0"/>
          <w:color w:val="auto"/>
          <w:sz w:val="28"/>
          <w:szCs w:val="28"/>
          <w:highlight w:val="none"/>
          <w:u w:val="single"/>
          <w:lang w:val="en-US" w:eastAsia="zh-CN"/>
        </w:rPr>
        <w:t xml:space="preserve"> 5 </w:t>
      </w:r>
      <w:r>
        <w:rPr>
          <w:rFonts w:hint="eastAsia" w:ascii="仿宋" w:hAnsi="仿宋" w:eastAsia="仿宋" w:cs="仿宋"/>
          <w:b w:val="0"/>
          <w:bCs w:val="0"/>
          <w:color w:val="auto"/>
          <w:sz w:val="28"/>
          <w:szCs w:val="28"/>
          <w:highlight w:val="none"/>
          <w:u w:val="none"/>
          <w:lang w:val="en-US" w:eastAsia="zh-CN"/>
        </w:rPr>
        <w:t>日内</w:t>
      </w:r>
      <w:r>
        <w:rPr>
          <w:rFonts w:hint="eastAsia" w:ascii="仿宋" w:hAnsi="仿宋" w:eastAsia="仿宋" w:cs="仿宋"/>
          <w:b w:val="0"/>
          <w:bCs w:val="0"/>
          <w:color w:val="auto"/>
          <w:sz w:val="28"/>
          <w:szCs w:val="28"/>
          <w:highlight w:val="none"/>
        </w:rPr>
        <w:t>仍不能提供的</w:t>
      </w:r>
      <w:r>
        <w:rPr>
          <w:rFonts w:hint="eastAsia" w:ascii="仿宋" w:hAnsi="仿宋" w:eastAsia="仿宋" w:cs="仿宋"/>
          <w:b w:val="0"/>
          <w:bCs w:val="0"/>
          <w:color w:val="auto"/>
          <w:sz w:val="28"/>
          <w:szCs w:val="28"/>
          <w:highlight w:val="none"/>
          <w:lang w:eastAsia="zh-CN"/>
        </w:rPr>
        <w:t>；</w:t>
      </w:r>
    </w:p>
    <w:p w14:paraId="23F2DBFB">
      <w:pPr>
        <w:keepNext w:val="0"/>
        <w:keepLines w:val="0"/>
        <w:pageBreakBefore w:val="0"/>
        <w:widowControl w:val="0"/>
        <w:kinsoku/>
        <w:wordWrap/>
        <w:overflowPunct/>
        <w:topLinePunct w:val="0"/>
        <w:autoSpaceDE/>
        <w:autoSpaceDN/>
        <w:bidi w:val="0"/>
        <w:adjustRightInd/>
        <w:spacing w:line="480" w:lineRule="exact"/>
        <w:ind w:firstLine="560"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9.2.3 乙方提供的产品未通过甲方验收或质保期内未及时退换，逾期</w:t>
      </w:r>
      <w:r>
        <w:rPr>
          <w:rFonts w:hint="eastAsia" w:ascii="仿宋" w:hAnsi="仿宋" w:eastAsia="仿宋" w:cs="仿宋"/>
          <w:b w:val="0"/>
          <w:bCs w:val="0"/>
          <w:color w:val="auto"/>
          <w:sz w:val="28"/>
          <w:szCs w:val="28"/>
          <w:highlight w:val="none"/>
          <w:u w:val="single"/>
          <w:lang w:val="en-US" w:eastAsia="zh-CN"/>
        </w:rPr>
        <w:t xml:space="preserve"> 5 </w:t>
      </w:r>
      <w:r>
        <w:rPr>
          <w:rFonts w:hint="eastAsia" w:ascii="仿宋" w:hAnsi="仿宋" w:eastAsia="仿宋" w:cs="仿宋"/>
          <w:b w:val="0"/>
          <w:bCs w:val="0"/>
          <w:color w:val="auto"/>
          <w:sz w:val="28"/>
          <w:szCs w:val="28"/>
          <w:highlight w:val="none"/>
          <w:lang w:val="en-US" w:eastAsia="zh-CN"/>
        </w:rPr>
        <w:t>日仍未更换到位的。</w:t>
      </w:r>
    </w:p>
    <w:p w14:paraId="428E853C">
      <w:pPr>
        <w:keepNext w:val="0"/>
        <w:keepLines w:val="0"/>
        <w:pageBreakBefore w:val="0"/>
        <w:widowControl w:val="0"/>
        <w:kinsoku/>
        <w:wordWrap/>
        <w:overflowPunct/>
        <w:topLinePunct w:val="0"/>
        <w:autoSpaceDE/>
        <w:autoSpaceDN/>
        <w:bidi w:val="0"/>
        <w:adjustRightInd/>
        <w:spacing w:line="480" w:lineRule="exact"/>
        <w:ind w:firstLine="560"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9.2.4 乙方将本合同权利义务全部或部分转让给第三方的。</w:t>
      </w:r>
    </w:p>
    <w:p w14:paraId="26F5130C">
      <w:pPr>
        <w:keepNext w:val="0"/>
        <w:keepLines w:val="0"/>
        <w:pageBreakBefore w:val="0"/>
        <w:widowControl w:val="0"/>
        <w:kinsoku/>
        <w:wordWrap/>
        <w:overflowPunct/>
        <w:topLinePunct w:val="0"/>
        <w:autoSpaceDE/>
        <w:autoSpaceDN/>
        <w:bidi w:val="0"/>
        <w:adjustRightInd/>
        <w:spacing w:line="480" w:lineRule="exact"/>
        <w:ind w:firstLine="560" w:firstLineChars="200"/>
        <w:textAlignment w:val="auto"/>
        <w:rPr>
          <w:rFonts w:hint="default"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9.2.5 其他根本违约的情形。</w:t>
      </w:r>
    </w:p>
    <w:p w14:paraId="6A7EE8E3">
      <w:pPr>
        <w:keepNext w:val="0"/>
        <w:keepLines w:val="0"/>
        <w:pageBreakBefore w:val="0"/>
        <w:widowControl w:val="0"/>
        <w:shd w:val="clear" w:color="auto" w:fill="auto"/>
        <w:kinsoku/>
        <w:wordWrap/>
        <w:overflowPunct/>
        <w:topLinePunct w:val="0"/>
        <w:autoSpaceDE/>
        <w:autoSpaceDN/>
        <w:bidi w:val="0"/>
        <w:adjustRightInd/>
        <w:snapToGrid w:val="0"/>
        <w:spacing w:line="480" w:lineRule="exact"/>
        <w:ind w:firstLine="562" w:firstLineChars="200"/>
        <w:textAlignment w:val="auto"/>
        <w:rPr>
          <w:rFonts w:hint="eastAsia" w:ascii="仿宋" w:hAnsi="仿宋" w:eastAsia="仿宋" w:cs="仿宋"/>
          <w:b/>
          <w:bCs/>
          <w:color w:val="auto"/>
          <w:kern w:val="0"/>
          <w:sz w:val="28"/>
          <w:szCs w:val="28"/>
          <w:u w:val="none"/>
        </w:rPr>
      </w:pPr>
      <w:r>
        <w:rPr>
          <w:rFonts w:hint="eastAsia" w:ascii="仿宋" w:hAnsi="仿宋" w:eastAsia="仿宋" w:cs="仿宋"/>
          <w:b/>
          <w:bCs/>
          <w:color w:val="auto"/>
          <w:kern w:val="0"/>
          <w:sz w:val="28"/>
          <w:szCs w:val="28"/>
          <w:u w:val="none"/>
        </w:rPr>
        <w:t>第</w:t>
      </w:r>
      <w:r>
        <w:rPr>
          <w:rFonts w:hint="eastAsia" w:ascii="仿宋" w:hAnsi="仿宋" w:eastAsia="仿宋" w:cs="仿宋"/>
          <w:b/>
          <w:bCs/>
          <w:color w:val="auto"/>
          <w:kern w:val="0"/>
          <w:sz w:val="28"/>
          <w:szCs w:val="28"/>
          <w:u w:val="none"/>
          <w:lang w:val="en-US" w:eastAsia="zh-CN"/>
        </w:rPr>
        <w:t>十</w:t>
      </w:r>
      <w:r>
        <w:rPr>
          <w:rFonts w:hint="eastAsia" w:ascii="仿宋" w:hAnsi="仿宋" w:eastAsia="仿宋" w:cs="仿宋"/>
          <w:b/>
          <w:bCs/>
          <w:color w:val="auto"/>
          <w:kern w:val="0"/>
          <w:sz w:val="28"/>
          <w:szCs w:val="28"/>
          <w:u w:val="none"/>
        </w:rPr>
        <w:t>条 违约责任</w:t>
      </w:r>
    </w:p>
    <w:p w14:paraId="721EBC48">
      <w:pPr>
        <w:keepNext w:val="0"/>
        <w:keepLines w:val="0"/>
        <w:pageBreakBefore w:val="0"/>
        <w:widowControl w:val="0"/>
        <w:shd w:val="clear" w:color="auto" w:fill="auto"/>
        <w:kinsoku/>
        <w:wordWrap/>
        <w:overflowPunct/>
        <w:topLinePunct w:val="0"/>
        <w:autoSpaceDE/>
        <w:autoSpaceDN/>
        <w:bidi w:val="0"/>
        <w:adjustRightInd/>
        <w:snapToGrid w:val="0"/>
        <w:spacing w:line="480" w:lineRule="exact"/>
        <w:ind w:firstLine="560" w:firstLineChars="200"/>
        <w:textAlignment w:val="auto"/>
        <w:rPr>
          <w:rFonts w:hint="eastAsia" w:ascii="仿宋" w:hAnsi="仿宋" w:eastAsia="仿宋" w:cs="仿宋"/>
          <w:b w:val="0"/>
          <w:bCs w:val="0"/>
          <w:color w:val="auto"/>
          <w:kern w:val="0"/>
          <w:sz w:val="28"/>
          <w:szCs w:val="28"/>
          <w:highlight w:val="none"/>
          <w:u w:val="none"/>
          <w:lang w:val="en-US" w:eastAsia="zh-CN"/>
        </w:rPr>
      </w:pPr>
      <w:r>
        <w:rPr>
          <w:rFonts w:hint="eastAsia" w:ascii="仿宋" w:hAnsi="仿宋" w:eastAsia="仿宋" w:cs="仿宋"/>
          <w:b w:val="0"/>
          <w:bCs w:val="0"/>
          <w:color w:val="auto"/>
          <w:kern w:val="0"/>
          <w:sz w:val="28"/>
          <w:szCs w:val="28"/>
          <w:highlight w:val="none"/>
          <w:u w:val="none"/>
          <w:lang w:val="en-US" w:eastAsia="zh-CN"/>
        </w:rPr>
        <w:t>10.1 甲方因9.1情形提前终止本合同或剔除部分采购内容均无须承担违约责任，乙方不得因此要求甲方予以任何经济赔偿或补偿。</w:t>
      </w:r>
    </w:p>
    <w:p w14:paraId="6A40952D">
      <w:pPr>
        <w:keepNext w:val="0"/>
        <w:keepLines w:val="0"/>
        <w:pageBreakBefore w:val="0"/>
        <w:widowControl w:val="0"/>
        <w:shd w:val="clear" w:color="auto" w:fill="auto"/>
        <w:kinsoku/>
        <w:wordWrap/>
        <w:overflowPunct/>
        <w:topLinePunct w:val="0"/>
        <w:autoSpaceDE/>
        <w:autoSpaceDN/>
        <w:bidi w:val="0"/>
        <w:adjustRightInd/>
        <w:snapToGrid w:val="0"/>
        <w:spacing w:line="480" w:lineRule="exact"/>
        <w:ind w:firstLine="560" w:firstLineChars="200"/>
        <w:textAlignment w:val="auto"/>
        <w:rPr>
          <w:rFonts w:hint="eastAsia" w:ascii="仿宋" w:hAnsi="仿宋" w:eastAsia="仿宋" w:cs="仿宋"/>
          <w:b w:val="0"/>
          <w:bCs w:val="0"/>
          <w:color w:val="auto"/>
          <w:kern w:val="0"/>
          <w:sz w:val="28"/>
          <w:szCs w:val="28"/>
          <w:u w:val="none"/>
        </w:rPr>
      </w:pPr>
      <w:r>
        <w:rPr>
          <w:rFonts w:hint="eastAsia" w:ascii="仿宋" w:hAnsi="仿宋" w:eastAsia="仿宋" w:cs="仿宋"/>
          <w:b w:val="0"/>
          <w:bCs w:val="0"/>
          <w:color w:val="auto"/>
          <w:kern w:val="0"/>
          <w:sz w:val="28"/>
          <w:szCs w:val="28"/>
          <w:u w:val="none"/>
          <w:lang w:val="en-US" w:eastAsia="zh-CN"/>
        </w:rPr>
        <w:t>10</w:t>
      </w:r>
      <w:r>
        <w:rPr>
          <w:rFonts w:hint="eastAsia" w:ascii="仿宋" w:hAnsi="仿宋" w:eastAsia="仿宋" w:cs="仿宋"/>
          <w:b w:val="0"/>
          <w:bCs w:val="0"/>
          <w:color w:val="auto"/>
          <w:kern w:val="0"/>
          <w:sz w:val="28"/>
          <w:szCs w:val="28"/>
          <w:u w:val="none"/>
        </w:rPr>
        <w:t>.</w:t>
      </w:r>
      <w:r>
        <w:rPr>
          <w:rFonts w:hint="eastAsia" w:ascii="仿宋" w:hAnsi="仿宋" w:eastAsia="仿宋" w:cs="仿宋"/>
          <w:b w:val="0"/>
          <w:bCs w:val="0"/>
          <w:color w:val="auto"/>
          <w:kern w:val="0"/>
          <w:sz w:val="28"/>
          <w:szCs w:val="28"/>
          <w:u w:val="none"/>
          <w:lang w:val="en-US" w:eastAsia="zh-CN"/>
        </w:rPr>
        <w:t>2</w:t>
      </w:r>
      <w:r>
        <w:rPr>
          <w:rFonts w:hint="eastAsia" w:ascii="仿宋" w:hAnsi="仿宋" w:eastAsia="仿宋" w:cs="仿宋"/>
          <w:b w:val="0"/>
          <w:bCs w:val="0"/>
          <w:color w:val="auto"/>
          <w:kern w:val="0"/>
          <w:sz w:val="28"/>
          <w:szCs w:val="28"/>
          <w:u w:val="none"/>
        </w:rPr>
        <w:t xml:space="preserve"> 乙方未在</w:t>
      </w:r>
      <w:r>
        <w:rPr>
          <w:rFonts w:hint="eastAsia" w:ascii="仿宋" w:hAnsi="仿宋" w:eastAsia="仿宋" w:cs="仿宋"/>
          <w:b w:val="0"/>
          <w:bCs w:val="0"/>
          <w:color w:val="auto"/>
          <w:sz w:val="28"/>
          <w:szCs w:val="28"/>
          <w:highlight w:val="none"/>
          <w:lang w:val="en-US" w:eastAsia="zh-CN"/>
        </w:rPr>
        <w:t>本合同约定</w:t>
      </w:r>
      <w:r>
        <w:rPr>
          <w:rFonts w:hint="eastAsia" w:ascii="仿宋" w:hAnsi="仿宋" w:eastAsia="仿宋" w:cs="仿宋"/>
          <w:b w:val="0"/>
          <w:bCs w:val="0"/>
          <w:color w:val="auto"/>
          <w:kern w:val="0"/>
          <w:sz w:val="28"/>
          <w:szCs w:val="28"/>
          <w:u w:val="none"/>
        </w:rPr>
        <w:t>时间内提供</w:t>
      </w:r>
      <w:r>
        <w:rPr>
          <w:rFonts w:hint="eastAsia" w:ascii="仿宋" w:hAnsi="仿宋" w:eastAsia="仿宋" w:cs="仿宋"/>
          <w:b w:val="0"/>
          <w:bCs w:val="0"/>
          <w:color w:val="auto"/>
          <w:kern w:val="0"/>
          <w:sz w:val="28"/>
          <w:szCs w:val="28"/>
          <w:u w:val="none"/>
          <w:lang w:val="en-US" w:eastAsia="zh-CN"/>
        </w:rPr>
        <w:t>产品或产品未通过甲方验收且</w:t>
      </w:r>
      <w:r>
        <w:rPr>
          <w:rFonts w:hint="eastAsia" w:ascii="仿宋" w:hAnsi="仿宋" w:eastAsia="仿宋" w:cs="仿宋"/>
          <w:b w:val="0"/>
          <w:bCs w:val="0"/>
          <w:color w:val="auto"/>
          <w:kern w:val="0"/>
          <w:sz w:val="28"/>
          <w:szCs w:val="28"/>
          <w:highlight w:val="none"/>
          <w:u w:val="none"/>
          <w:lang w:val="en-US" w:eastAsia="zh-CN"/>
        </w:rPr>
        <w:t>未在72小时内更换到位</w:t>
      </w:r>
      <w:r>
        <w:rPr>
          <w:rFonts w:hint="eastAsia" w:ascii="仿宋" w:hAnsi="仿宋" w:eastAsia="仿宋" w:cs="仿宋"/>
          <w:b w:val="0"/>
          <w:bCs w:val="0"/>
          <w:color w:val="auto"/>
          <w:kern w:val="0"/>
          <w:sz w:val="28"/>
          <w:szCs w:val="28"/>
          <w:u w:val="none"/>
        </w:rPr>
        <w:t>的，每逾期一日，应向甲方支付违约金</w:t>
      </w:r>
      <w:r>
        <w:rPr>
          <w:rFonts w:hint="eastAsia" w:ascii="仿宋" w:hAnsi="仿宋" w:eastAsia="仿宋" w:cs="仿宋"/>
          <w:b w:val="0"/>
          <w:bCs w:val="0"/>
          <w:color w:val="0000FF"/>
          <w:kern w:val="0"/>
          <w:sz w:val="28"/>
          <w:szCs w:val="28"/>
          <w:u w:val="none"/>
          <w:lang w:val="en-US" w:eastAsia="zh-CN"/>
        </w:rPr>
        <w:t>800.00</w:t>
      </w:r>
      <w:r>
        <w:rPr>
          <w:rFonts w:hint="eastAsia" w:ascii="仿宋" w:hAnsi="仿宋" w:eastAsia="仿宋" w:cs="仿宋"/>
          <w:b w:val="0"/>
          <w:bCs w:val="0"/>
          <w:color w:val="auto"/>
          <w:kern w:val="0"/>
          <w:sz w:val="28"/>
          <w:szCs w:val="28"/>
          <w:u w:val="none"/>
        </w:rPr>
        <w:t>元。</w:t>
      </w:r>
    </w:p>
    <w:p w14:paraId="1491077D">
      <w:pPr>
        <w:keepNext w:val="0"/>
        <w:keepLines w:val="0"/>
        <w:pageBreakBefore w:val="0"/>
        <w:widowControl w:val="0"/>
        <w:shd w:val="clear" w:color="auto" w:fill="auto"/>
        <w:kinsoku/>
        <w:wordWrap/>
        <w:overflowPunct/>
        <w:topLinePunct w:val="0"/>
        <w:autoSpaceDE/>
        <w:autoSpaceDN/>
        <w:bidi w:val="0"/>
        <w:adjustRightInd/>
        <w:snapToGrid w:val="0"/>
        <w:spacing w:line="480" w:lineRule="exact"/>
        <w:ind w:firstLine="560" w:firstLineChars="200"/>
        <w:textAlignment w:val="auto"/>
        <w:rPr>
          <w:rFonts w:hint="eastAsia" w:ascii="仿宋" w:hAnsi="仿宋" w:eastAsia="仿宋" w:cs="仿宋"/>
          <w:b w:val="0"/>
          <w:bCs w:val="0"/>
          <w:color w:val="auto"/>
          <w:kern w:val="0"/>
          <w:sz w:val="28"/>
          <w:szCs w:val="28"/>
          <w:u w:val="none"/>
        </w:rPr>
      </w:pPr>
      <w:r>
        <w:rPr>
          <w:rFonts w:hint="eastAsia" w:ascii="仿宋" w:hAnsi="仿宋" w:eastAsia="仿宋" w:cs="仿宋"/>
          <w:b w:val="0"/>
          <w:bCs w:val="0"/>
          <w:color w:val="auto"/>
          <w:kern w:val="0"/>
          <w:sz w:val="28"/>
          <w:szCs w:val="28"/>
          <w:u w:val="none"/>
          <w:lang w:val="en-US" w:eastAsia="zh-CN"/>
        </w:rPr>
        <w:t>10</w:t>
      </w:r>
      <w:r>
        <w:rPr>
          <w:rFonts w:hint="eastAsia" w:ascii="仿宋" w:hAnsi="仿宋" w:eastAsia="仿宋" w:cs="仿宋"/>
          <w:b w:val="0"/>
          <w:bCs w:val="0"/>
          <w:color w:val="auto"/>
          <w:kern w:val="0"/>
          <w:sz w:val="28"/>
          <w:szCs w:val="28"/>
          <w:u w:val="none"/>
        </w:rPr>
        <w:t>.</w:t>
      </w:r>
      <w:r>
        <w:rPr>
          <w:rFonts w:hint="eastAsia" w:ascii="仿宋" w:hAnsi="仿宋" w:eastAsia="仿宋" w:cs="仿宋"/>
          <w:b w:val="0"/>
          <w:bCs w:val="0"/>
          <w:color w:val="auto"/>
          <w:kern w:val="0"/>
          <w:sz w:val="28"/>
          <w:szCs w:val="28"/>
          <w:u w:val="none"/>
          <w:lang w:val="en-US" w:eastAsia="zh-CN"/>
        </w:rPr>
        <w:t>3</w:t>
      </w:r>
      <w:r>
        <w:rPr>
          <w:rFonts w:hint="eastAsia" w:ascii="仿宋" w:hAnsi="仿宋" w:eastAsia="仿宋" w:cs="仿宋"/>
          <w:b w:val="0"/>
          <w:bCs w:val="0"/>
          <w:color w:val="auto"/>
          <w:kern w:val="0"/>
          <w:sz w:val="28"/>
          <w:szCs w:val="28"/>
          <w:u w:val="none"/>
        </w:rPr>
        <w:t xml:space="preserve"> 如乙方擅自单方面解除合同，或甲方因</w:t>
      </w:r>
      <w:r>
        <w:rPr>
          <w:rFonts w:hint="eastAsia" w:ascii="仿宋" w:hAnsi="仿宋" w:eastAsia="仿宋" w:cs="仿宋"/>
          <w:b w:val="0"/>
          <w:bCs w:val="0"/>
          <w:color w:val="auto"/>
          <w:kern w:val="0"/>
          <w:sz w:val="28"/>
          <w:szCs w:val="28"/>
          <w:highlight w:val="none"/>
          <w:u w:val="none"/>
          <w:lang w:val="en-US" w:eastAsia="zh-CN"/>
        </w:rPr>
        <w:t>9.2情形</w:t>
      </w:r>
      <w:r>
        <w:rPr>
          <w:rFonts w:hint="eastAsia" w:ascii="仿宋" w:hAnsi="仿宋" w:eastAsia="仿宋" w:cs="仿宋"/>
          <w:b w:val="0"/>
          <w:bCs w:val="0"/>
          <w:color w:val="auto"/>
          <w:kern w:val="0"/>
          <w:sz w:val="28"/>
          <w:szCs w:val="28"/>
          <w:u w:val="none"/>
        </w:rPr>
        <w:t>解除合同，乙方除赔偿甲方由此造成的</w:t>
      </w:r>
      <w:r>
        <w:rPr>
          <w:rFonts w:hint="eastAsia" w:ascii="仿宋" w:hAnsi="仿宋" w:eastAsia="仿宋" w:cs="仿宋"/>
          <w:b w:val="0"/>
          <w:bCs w:val="0"/>
          <w:color w:val="auto"/>
          <w:kern w:val="0"/>
          <w:sz w:val="28"/>
          <w:szCs w:val="28"/>
          <w:highlight w:val="none"/>
          <w:u w:val="none"/>
        </w:rPr>
        <w:t>全部经济损失</w:t>
      </w:r>
      <w:r>
        <w:rPr>
          <w:rFonts w:hint="eastAsia" w:ascii="仿宋" w:hAnsi="仿宋" w:eastAsia="仿宋" w:cs="仿宋"/>
          <w:b w:val="0"/>
          <w:bCs w:val="0"/>
          <w:color w:val="auto"/>
          <w:kern w:val="0"/>
          <w:sz w:val="28"/>
          <w:szCs w:val="28"/>
          <w:u w:val="none"/>
        </w:rPr>
        <w:t>外，还应向甲方支付违约金</w:t>
      </w:r>
      <w:r>
        <w:rPr>
          <w:rFonts w:hint="eastAsia" w:ascii="仿宋" w:hAnsi="仿宋" w:eastAsia="仿宋" w:cs="仿宋"/>
          <w:b w:val="0"/>
          <w:bCs w:val="0"/>
          <w:color w:val="0000FF"/>
          <w:kern w:val="0"/>
          <w:sz w:val="28"/>
          <w:szCs w:val="28"/>
          <w:u w:val="none"/>
          <w:lang w:val="en-US" w:eastAsia="zh-CN"/>
        </w:rPr>
        <w:t>80000.00</w:t>
      </w:r>
      <w:r>
        <w:rPr>
          <w:rFonts w:hint="eastAsia" w:ascii="仿宋" w:hAnsi="仿宋" w:eastAsia="仿宋" w:cs="仿宋"/>
          <w:b w:val="0"/>
          <w:bCs w:val="0"/>
          <w:color w:val="auto"/>
          <w:kern w:val="0"/>
          <w:sz w:val="28"/>
          <w:szCs w:val="28"/>
          <w:u w:val="none"/>
        </w:rPr>
        <w:t>元。</w:t>
      </w:r>
    </w:p>
    <w:p w14:paraId="562AABE7">
      <w:pPr>
        <w:keepNext w:val="0"/>
        <w:keepLines w:val="0"/>
        <w:pageBreakBefore w:val="0"/>
        <w:widowControl w:val="0"/>
        <w:shd w:val="clear" w:color="auto" w:fill="auto"/>
        <w:kinsoku/>
        <w:wordWrap/>
        <w:overflowPunct/>
        <w:topLinePunct w:val="0"/>
        <w:autoSpaceDE/>
        <w:autoSpaceDN/>
        <w:bidi w:val="0"/>
        <w:adjustRightInd/>
        <w:snapToGrid w:val="0"/>
        <w:spacing w:line="480" w:lineRule="exact"/>
        <w:ind w:firstLine="562" w:firstLineChars="200"/>
        <w:textAlignment w:val="auto"/>
        <w:rPr>
          <w:rFonts w:hint="eastAsia" w:ascii="仿宋" w:hAnsi="仿宋" w:eastAsia="仿宋" w:cs="仿宋"/>
          <w:b w:val="0"/>
          <w:bCs w:val="0"/>
          <w:color w:val="auto"/>
          <w:kern w:val="0"/>
          <w:sz w:val="28"/>
          <w:szCs w:val="28"/>
          <w:u w:val="none"/>
        </w:rPr>
      </w:pPr>
      <w:r>
        <w:rPr>
          <w:rFonts w:hint="eastAsia" w:ascii="仿宋" w:hAnsi="仿宋" w:eastAsia="仿宋" w:cs="仿宋"/>
          <w:b/>
          <w:bCs/>
          <w:color w:val="auto"/>
          <w:kern w:val="0"/>
          <w:sz w:val="28"/>
          <w:szCs w:val="28"/>
          <w:u w:val="single"/>
        </w:rPr>
        <w:t>10.</w:t>
      </w:r>
      <w:r>
        <w:rPr>
          <w:rFonts w:hint="eastAsia" w:ascii="仿宋" w:hAnsi="仿宋" w:eastAsia="仿宋" w:cs="仿宋"/>
          <w:b/>
          <w:bCs/>
          <w:color w:val="auto"/>
          <w:kern w:val="0"/>
          <w:sz w:val="28"/>
          <w:szCs w:val="28"/>
          <w:u w:val="single"/>
          <w:lang w:val="en-US" w:eastAsia="zh-CN"/>
        </w:rPr>
        <w:t>4</w:t>
      </w:r>
      <w:r>
        <w:rPr>
          <w:rFonts w:hint="eastAsia" w:ascii="仿宋" w:hAnsi="仿宋" w:eastAsia="仿宋" w:cs="仿宋"/>
          <w:b/>
          <w:bCs/>
          <w:color w:val="auto"/>
          <w:kern w:val="0"/>
          <w:sz w:val="28"/>
          <w:szCs w:val="28"/>
          <w:u w:val="single"/>
        </w:rPr>
        <w:t xml:space="preserve"> 无论甲方在任意时候（不限于本合同履行期间）发现存在违反本合同廉洁条款约定的行为，乙方均须向甲方一次性支付惩罚性违约金</w:t>
      </w:r>
      <w:r>
        <w:rPr>
          <w:rFonts w:hint="eastAsia" w:ascii="仿宋" w:hAnsi="仿宋" w:eastAsia="仿宋" w:cs="仿宋"/>
          <w:b/>
          <w:bCs/>
          <w:color w:val="0000FF"/>
          <w:kern w:val="0"/>
          <w:sz w:val="28"/>
          <w:szCs w:val="28"/>
          <w:u w:val="single"/>
          <w:lang w:val="en-US" w:eastAsia="zh-CN"/>
        </w:rPr>
        <w:t>28000.00</w:t>
      </w:r>
      <w:r>
        <w:rPr>
          <w:rFonts w:hint="eastAsia" w:ascii="仿宋" w:hAnsi="仿宋" w:eastAsia="仿宋" w:cs="仿宋"/>
          <w:b/>
          <w:bCs/>
          <w:color w:val="auto"/>
          <w:kern w:val="0"/>
          <w:sz w:val="28"/>
          <w:szCs w:val="28"/>
          <w:u w:val="single"/>
        </w:rPr>
        <w:t>元。如乙方除需承担违反廉洁条款的违约责任外，同时存在其他违约行为，乙方仍须就其他违约行为承担相应违约责任。</w:t>
      </w:r>
      <w:r>
        <w:rPr>
          <w:rFonts w:hint="eastAsia" w:ascii="仿宋" w:hAnsi="仿宋" w:eastAsia="仿宋" w:cs="仿宋"/>
          <w:b w:val="0"/>
          <w:bCs w:val="0"/>
          <w:color w:val="auto"/>
          <w:kern w:val="0"/>
          <w:sz w:val="28"/>
          <w:szCs w:val="28"/>
          <w:u w:val="none"/>
        </w:rPr>
        <w:t xml:space="preserve">  </w:t>
      </w:r>
    </w:p>
    <w:p w14:paraId="0CB414EF">
      <w:pPr>
        <w:keepNext w:val="0"/>
        <w:keepLines w:val="0"/>
        <w:pageBreakBefore w:val="0"/>
        <w:widowControl w:val="0"/>
        <w:shd w:val="clear" w:color="auto" w:fill="auto"/>
        <w:kinsoku/>
        <w:wordWrap/>
        <w:overflowPunct/>
        <w:topLinePunct w:val="0"/>
        <w:autoSpaceDE/>
        <w:autoSpaceDN/>
        <w:bidi w:val="0"/>
        <w:adjustRightInd/>
        <w:snapToGrid w:val="0"/>
        <w:spacing w:line="480" w:lineRule="exact"/>
        <w:ind w:firstLine="560" w:firstLineChars="200"/>
        <w:textAlignment w:val="auto"/>
        <w:rPr>
          <w:rFonts w:hint="eastAsia" w:ascii="仿宋" w:hAnsi="仿宋" w:eastAsia="仿宋" w:cs="仿宋"/>
          <w:b w:val="0"/>
          <w:bCs w:val="0"/>
          <w:color w:val="auto"/>
          <w:kern w:val="0"/>
          <w:sz w:val="28"/>
          <w:szCs w:val="28"/>
        </w:rPr>
      </w:pPr>
      <w:r>
        <w:rPr>
          <w:rFonts w:hint="eastAsia" w:ascii="仿宋" w:hAnsi="仿宋" w:eastAsia="仿宋" w:cs="仿宋"/>
          <w:b w:val="0"/>
          <w:bCs w:val="0"/>
          <w:color w:val="auto"/>
          <w:kern w:val="0"/>
          <w:sz w:val="28"/>
          <w:szCs w:val="28"/>
          <w:u w:val="none"/>
          <w:lang w:val="en-US" w:eastAsia="zh-CN"/>
        </w:rPr>
        <w:t>10.5 乙方因本合同约定须向甲方支付的违约金，甲方有权在应支付乙方的任意款项中直接予以扣除，如扣除部分不足，乙方应在接到甲方通知后3日内补足。</w:t>
      </w:r>
      <w:r>
        <w:rPr>
          <w:rFonts w:hint="eastAsia" w:ascii="仿宋" w:hAnsi="仿宋" w:eastAsia="仿宋" w:cs="仿宋"/>
          <w:b w:val="0"/>
          <w:bCs w:val="0"/>
          <w:color w:val="auto"/>
          <w:kern w:val="0"/>
          <w:sz w:val="28"/>
          <w:szCs w:val="28"/>
          <w:u w:val="none"/>
        </w:rPr>
        <w:t xml:space="preserve">   </w:t>
      </w:r>
      <w:r>
        <w:rPr>
          <w:rFonts w:hint="eastAsia" w:ascii="仿宋" w:hAnsi="仿宋" w:eastAsia="仿宋" w:cs="仿宋"/>
          <w:b w:val="0"/>
          <w:bCs w:val="0"/>
          <w:color w:val="auto"/>
          <w:kern w:val="0"/>
          <w:sz w:val="28"/>
          <w:szCs w:val="28"/>
        </w:rPr>
        <w:t xml:space="preserve"> </w:t>
      </w:r>
    </w:p>
    <w:p w14:paraId="23CE9F54">
      <w:pPr>
        <w:keepNext w:val="0"/>
        <w:keepLines w:val="0"/>
        <w:pageBreakBefore w:val="0"/>
        <w:widowControl w:val="0"/>
        <w:shd w:val="clear" w:color="auto" w:fill="auto"/>
        <w:kinsoku/>
        <w:wordWrap/>
        <w:overflowPunct/>
        <w:topLinePunct w:val="0"/>
        <w:autoSpaceDE/>
        <w:autoSpaceDN/>
        <w:bidi w:val="0"/>
        <w:adjustRightInd/>
        <w:snapToGrid w:val="0"/>
        <w:spacing w:line="480" w:lineRule="exact"/>
        <w:ind w:firstLine="562" w:firstLineChars="200"/>
        <w:textAlignment w:val="auto"/>
        <w:rPr>
          <w:rFonts w:hint="eastAsia" w:ascii="仿宋" w:hAnsi="仿宋" w:eastAsia="仿宋" w:cs="仿宋"/>
          <w:b/>
          <w:bCs/>
          <w:color w:val="auto"/>
          <w:kern w:val="0"/>
          <w:sz w:val="28"/>
          <w:szCs w:val="28"/>
        </w:rPr>
      </w:pPr>
      <w:r>
        <w:rPr>
          <w:rFonts w:hint="eastAsia" w:ascii="仿宋" w:hAnsi="仿宋" w:eastAsia="仿宋" w:cs="仿宋"/>
          <w:b/>
          <w:bCs/>
          <w:color w:val="auto"/>
          <w:kern w:val="0"/>
          <w:sz w:val="28"/>
          <w:szCs w:val="28"/>
        </w:rPr>
        <w:t>第十</w:t>
      </w:r>
      <w:r>
        <w:rPr>
          <w:rFonts w:hint="eastAsia" w:ascii="仿宋" w:hAnsi="仿宋" w:eastAsia="仿宋" w:cs="仿宋"/>
          <w:b/>
          <w:bCs/>
          <w:color w:val="auto"/>
          <w:kern w:val="0"/>
          <w:sz w:val="28"/>
          <w:szCs w:val="28"/>
          <w:lang w:val="en-US" w:eastAsia="zh-CN"/>
        </w:rPr>
        <w:t>一</w:t>
      </w:r>
      <w:r>
        <w:rPr>
          <w:rFonts w:hint="eastAsia" w:ascii="仿宋" w:hAnsi="仿宋" w:eastAsia="仿宋" w:cs="仿宋"/>
          <w:b/>
          <w:bCs/>
          <w:color w:val="auto"/>
          <w:kern w:val="0"/>
          <w:sz w:val="28"/>
          <w:szCs w:val="28"/>
        </w:rPr>
        <w:t>条 争议解决方式</w:t>
      </w:r>
    </w:p>
    <w:p w14:paraId="1B18E63D">
      <w:pPr>
        <w:keepNext w:val="0"/>
        <w:keepLines w:val="0"/>
        <w:pageBreakBefore w:val="0"/>
        <w:widowControl w:val="0"/>
        <w:shd w:val="clear" w:color="auto" w:fill="auto"/>
        <w:kinsoku/>
        <w:wordWrap/>
        <w:overflowPunct/>
        <w:topLinePunct w:val="0"/>
        <w:autoSpaceDE/>
        <w:autoSpaceDN/>
        <w:bidi w:val="0"/>
        <w:adjustRightInd/>
        <w:snapToGrid w:val="0"/>
        <w:spacing w:line="480" w:lineRule="exact"/>
        <w:ind w:firstLine="560" w:firstLineChars="200"/>
        <w:textAlignment w:val="auto"/>
        <w:rPr>
          <w:rFonts w:hint="eastAsia" w:ascii="仿宋" w:hAnsi="仿宋" w:eastAsia="仿宋" w:cs="仿宋"/>
          <w:b w:val="0"/>
          <w:bCs w:val="0"/>
          <w:color w:val="auto"/>
          <w:kern w:val="0"/>
          <w:sz w:val="28"/>
          <w:szCs w:val="28"/>
        </w:rPr>
      </w:pPr>
      <w:r>
        <w:rPr>
          <w:rFonts w:hint="eastAsia" w:ascii="仿宋" w:hAnsi="仿宋" w:eastAsia="仿宋" w:cs="仿宋"/>
          <w:b w:val="0"/>
          <w:bCs w:val="0"/>
          <w:color w:val="auto"/>
          <w:kern w:val="0"/>
          <w:sz w:val="28"/>
          <w:szCs w:val="28"/>
        </w:rPr>
        <w:t>如双方在履行本合同过程中发生争议，双方应先协商解决，协商解决不成的，任一方均可向甲方所在地有管辖权的人民法院提起诉讼解决。</w:t>
      </w:r>
    </w:p>
    <w:p w14:paraId="0788865C">
      <w:pPr>
        <w:keepNext w:val="0"/>
        <w:keepLines w:val="0"/>
        <w:pageBreakBefore w:val="0"/>
        <w:widowControl w:val="0"/>
        <w:shd w:val="clear" w:color="auto" w:fill="auto"/>
        <w:kinsoku/>
        <w:wordWrap/>
        <w:overflowPunct/>
        <w:topLinePunct w:val="0"/>
        <w:autoSpaceDE/>
        <w:autoSpaceDN/>
        <w:bidi w:val="0"/>
        <w:adjustRightInd/>
        <w:snapToGrid w:val="0"/>
        <w:spacing w:line="480" w:lineRule="exact"/>
        <w:ind w:firstLine="562" w:firstLineChars="200"/>
        <w:textAlignment w:val="auto"/>
        <w:rPr>
          <w:rFonts w:hint="eastAsia" w:ascii="仿宋" w:hAnsi="仿宋" w:eastAsia="仿宋" w:cs="仿宋"/>
          <w:b/>
          <w:bCs/>
          <w:color w:val="auto"/>
          <w:kern w:val="0"/>
          <w:sz w:val="28"/>
          <w:szCs w:val="28"/>
        </w:rPr>
      </w:pPr>
      <w:r>
        <w:rPr>
          <w:rFonts w:hint="eastAsia" w:ascii="仿宋" w:hAnsi="仿宋" w:eastAsia="仿宋" w:cs="仿宋"/>
          <w:b/>
          <w:bCs/>
          <w:color w:val="auto"/>
          <w:kern w:val="0"/>
          <w:sz w:val="28"/>
          <w:szCs w:val="28"/>
        </w:rPr>
        <w:t>第十</w:t>
      </w:r>
      <w:r>
        <w:rPr>
          <w:rFonts w:hint="eastAsia" w:ascii="仿宋" w:hAnsi="仿宋" w:eastAsia="仿宋" w:cs="仿宋"/>
          <w:b/>
          <w:bCs/>
          <w:color w:val="auto"/>
          <w:kern w:val="0"/>
          <w:sz w:val="28"/>
          <w:szCs w:val="28"/>
          <w:lang w:val="en-US" w:eastAsia="zh-CN"/>
        </w:rPr>
        <w:t>二</w:t>
      </w:r>
      <w:r>
        <w:rPr>
          <w:rFonts w:hint="eastAsia" w:ascii="仿宋" w:hAnsi="仿宋" w:eastAsia="仿宋" w:cs="仿宋"/>
          <w:b/>
          <w:bCs/>
          <w:color w:val="auto"/>
          <w:kern w:val="0"/>
          <w:sz w:val="28"/>
          <w:szCs w:val="28"/>
        </w:rPr>
        <w:t>条 附则</w:t>
      </w:r>
    </w:p>
    <w:p w14:paraId="7633AFB8">
      <w:pPr>
        <w:keepNext w:val="0"/>
        <w:keepLines w:val="0"/>
        <w:pageBreakBefore w:val="0"/>
        <w:widowControl w:val="0"/>
        <w:shd w:val="clear" w:color="auto" w:fill="auto"/>
        <w:kinsoku/>
        <w:wordWrap/>
        <w:overflowPunct/>
        <w:topLinePunct w:val="0"/>
        <w:autoSpaceDE/>
        <w:autoSpaceDN/>
        <w:bidi w:val="0"/>
        <w:adjustRightInd/>
        <w:snapToGrid w:val="0"/>
        <w:spacing w:line="480" w:lineRule="exact"/>
        <w:ind w:firstLine="560" w:firstLineChars="200"/>
        <w:textAlignment w:val="auto"/>
        <w:rPr>
          <w:rFonts w:hint="eastAsia" w:ascii="仿宋" w:hAnsi="仿宋" w:eastAsia="仿宋" w:cs="仿宋"/>
          <w:b w:val="0"/>
          <w:bCs w:val="0"/>
          <w:color w:val="auto"/>
          <w:kern w:val="0"/>
          <w:sz w:val="28"/>
          <w:szCs w:val="28"/>
        </w:rPr>
      </w:pPr>
      <w:r>
        <w:rPr>
          <w:rFonts w:hint="eastAsia" w:ascii="仿宋" w:hAnsi="仿宋" w:eastAsia="仿宋" w:cs="仿宋"/>
          <w:b w:val="0"/>
          <w:bCs w:val="0"/>
          <w:color w:val="auto"/>
          <w:kern w:val="0"/>
          <w:sz w:val="28"/>
          <w:szCs w:val="28"/>
        </w:rPr>
        <w:t>1</w:t>
      </w:r>
      <w:r>
        <w:rPr>
          <w:rFonts w:hint="eastAsia" w:ascii="仿宋" w:hAnsi="仿宋" w:eastAsia="仿宋" w:cs="仿宋"/>
          <w:b w:val="0"/>
          <w:bCs w:val="0"/>
          <w:color w:val="auto"/>
          <w:kern w:val="0"/>
          <w:sz w:val="28"/>
          <w:szCs w:val="28"/>
          <w:lang w:val="en-US" w:eastAsia="zh-CN"/>
        </w:rPr>
        <w:t>2</w:t>
      </w:r>
      <w:r>
        <w:rPr>
          <w:rFonts w:hint="eastAsia" w:ascii="仿宋" w:hAnsi="仿宋" w:eastAsia="仿宋" w:cs="仿宋"/>
          <w:b w:val="0"/>
          <w:bCs w:val="0"/>
          <w:color w:val="auto"/>
          <w:kern w:val="0"/>
          <w:sz w:val="28"/>
          <w:szCs w:val="28"/>
        </w:rPr>
        <w:t>.1 本合同未尽事宜，双方协商一致后另行签订补充协议。</w:t>
      </w:r>
    </w:p>
    <w:p w14:paraId="261FEDD7">
      <w:pPr>
        <w:keepNext w:val="0"/>
        <w:keepLines w:val="0"/>
        <w:pageBreakBefore w:val="0"/>
        <w:widowControl w:val="0"/>
        <w:shd w:val="clear" w:color="auto" w:fill="auto"/>
        <w:kinsoku/>
        <w:wordWrap/>
        <w:overflowPunct/>
        <w:topLinePunct w:val="0"/>
        <w:autoSpaceDE/>
        <w:autoSpaceDN/>
        <w:bidi w:val="0"/>
        <w:adjustRightInd/>
        <w:snapToGrid w:val="0"/>
        <w:spacing w:line="480" w:lineRule="exact"/>
        <w:ind w:firstLine="560" w:firstLineChars="200"/>
        <w:textAlignment w:val="auto"/>
        <w:rPr>
          <w:rFonts w:hint="eastAsia" w:ascii="仿宋" w:hAnsi="仿宋" w:eastAsia="仿宋" w:cs="仿宋"/>
          <w:b w:val="0"/>
          <w:bCs w:val="0"/>
          <w:color w:val="auto"/>
          <w:kern w:val="0"/>
          <w:sz w:val="28"/>
          <w:szCs w:val="28"/>
        </w:rPr>
      </w:pPr>
      <w:r>
        <w:rPr>
          <w:rFonts w:hint="eastAsia" w:ascii="仿宋" w:hAnsi="仿宋" w:eastAsia="仿宋" w:cs="仿宋"/>
          <w:b w:val="0"/>
          <w:bCs w:val="0"/>
          <w:color w:val="auto"/>
          <w:kern w:val="0"/>
          <w:sz w:val="28"/>
          <w:szCs w:val="28"/>
        </w:rPr>
        <w:t>1</w:t>
      </w:r>
      <w:r>
        <w:rPr>
          <w:rFonts w:hint="eastAsia" w:ascii="仿宋" w:hAnsi="仿宋" w:eastAsia="仿宋" w:cs="仿宋"/>
          <w:b w:val="0"/>
          <w:bCs w:val="0"/>
          <w:color w:val="auto"/>
          <w:kern w:val="0"/>
          <w:sz w:val="28"/>
          <w:szCs w:val="28"/>
          <w:lang w:val="en-US" w:eastAsia="zh-CN"/>
        </w:rPr>
        <w:t>2</w:t>
      </w:r>
      <w:r>
        <w:rPr>
          <w:rFonts w:hint="eastAsia" w:ascii="仿宋" w:hAnsi="仿宋" w:eastAsia="仿宋" w:cs="仿宋"/>
          <w:b w:val="0"/>
          <w:bCs w:val="0"/>
          <w:color w:val="auto"/>
          <w:kern w:val="0"/>
          <w:sz w:val="28"/>
          <w:szCs w:val="28"/>
        </w:rPr>
        <w:t>.2 乙方营业执照、授权委托文书、委托代理人身份证复印件等相关资质证明、</w:t>
      </w:r>
      <w:r>
        <w:rPr>
          <w:rFonts w:hint="eastAsia" w:ascii="仿宋" w:hAnsi="仿宋" w:eastAsia="仿宋" w:cs="仿宋"/>
          <w:b w:val="0"/>
          <w:bCs w:val="0"/>
          <w:color w:val="auto"/>
          <w:sz w:val="28"/>
          <w:szCs w:val="28"/>
        </w:rPr>
        <w:t>产品质检报告、</w:t>
      </w:r>
      <w:r>
        <w:rPr>
          <w:rFonts w:hint="eastAsia" w:ascii="仿宋" w:hAnsi="仿宋" w:eastAsia="仿宋" w:cs="仿宋"/>
          <w:b w:val="0"/>
          <w:bCs w:val="0"/>
          <w:color w:val="auto"/>
          <w:kern w:val="0"/>
          <w:sz w:val="28"/>
          <w:szCs w:val="28"/>
        </w:rPr>
        <w:t>乙方委派结算人员的授权委托书、受托人的身份证复印件、收货单</w:t>
      </w:r>
      <w:r>
        <w:rPr>
          <w:rFonts w:hint="eastAsia" w:ascii="仿宋" w:hAnsi="仿宋" w:eastAsia="仿宋" w:cs="仿宋"/>
          <w:b w:val="0"/>
          <w:bCs w:val="0"/>
          <w:color w:val="auto"/>
          <w:kern w:val="0"/>
          <w:sz w:val="28"/>
          <w:szCs w:val="28"/>
          <w:lang w:eastAsia="zh-CN"/>
        </w:rPr>
        <w:t>、</w:t>
      </w:r>
      <w:r>
        <w:rPr>
          <w:rFonts w:hint="eastAsia" w:ascii="仿宋" w:hAnsi="仿宋" w:eastAsia="仿宋" w:cs="仿宋"/>
          <w:b w:val="0"/>
          <w:bCs w:val="0"/>
          <w:color w:val="auto"/>
          <w:kern w:val="0"/>
          <w:sz w:val="28"/>
          <w:szCs w:val="28"/>
          <w:lang w:val="en-US" w:eastAsia="zh-CN"/>
        </w:rPr>
        <w:t>验收单</w:t>
      </w:r>
      <w:r>
        <w:rPr>
          <w:rFonts w:hint="eastAsia" w:ascii="仿宋" w:hAnsi="仿宋" w:eastAsia="仿宋" w:cs="仿宋"/>
          <w:b w:val="0"/>
          <w:bCs w:val="0"/>
          <w:color w:val="auto"/>
          <w:kern w:val="0"/>
          <w:sz w:val="28"/>
          <w:szCs w:val="28"/>
        </w:rPr>
        <w:t>等作为本合同的附件。</w:t>
      </w:r>
    </w:p>
    <w:p w14:paraId="1225DD5B">
      <w:pPr>
        <w:keepNext w:val="0"/>
        <w:keepLines w:val="0"/>
        <w:pageBreakBefore w:val="0"/>
        <w:widowControl w:val="0"/>
        <w:shd w:val="clear" w:color="auto" w:fill="auto"/>
        <w:kinsoku/>
        <w:wordWrap/>
        <w:overflowPunct/>
        <w:topLinePunct w:val="0"/>
        <w:autoSpaceDE/>
        <w:autoSpaceDN/>
        <w:bidi w:val="0"/>
        <w:adjustRightInd/>
        <w:snapToGrid w:val="0"/>
        <w:spacing w:line="480" w:lineRule="exact"/>
        <w:ind w:firstLine="560" w:firstLineChars="200"/>
        <w:textAlignment w:val="auto"/>
        <w:rPr>
          <w:rFonts w:hint="eastAsia" w:ascii="仿宋" w:hAnsi="仿宋" w:eastAsia="仿宋" w:cs="仿宋"/>
          <w:b w:val="0"/>
          <w:bCs w:val="0"/>
          <w:color w:val="auto"/>
          <w:kern w:val="0"/>
          <w:sz w:val="28"/>
          <w:szCs w:val="28"/>
        </w:rPr>
      </w:pPr>
      <w:r>
        <w:rPr>
          <w:rFonts w:hint="eastAsia" w:ascii="仿宋" w:hAnsi="仿宋" w:eastAsia="仿宋" w:cs="仿宋"/>
          <w:b w:val="0"/>
          <w:bCs w:val="0"/>
          <w:color w:val="auto"/>
          <w:kern w:val="0"/>
          <w:sz w:val="28"/>
          <w:szCs w:val="28"/>
        </w:rPr>
        <w:t>1</w:t>
      </w:r>
      <w:r>
        <w:rPr>
          <w:rFonts w:hint="eastAsia" w:ascii="仿宋" w:hAnsi="仿宋" w:eastAsia="仿宋" w:cs="仿宋"/>
          <w:b w:val="0"/>
          <w:bCs w:val="0"/>
          <w:color w:val="auto"/>
          <w:kern w:val="0"/>
          <w:sz w:val="28"/>
          <w:szCs w:val="28"/>
          <w:lang w:val="en-US" w:eastAsia="zh-CN"/>
        </w:rPr>
        <w:t>2</w:t>
      </w:r>
      <w:r>
        <w:rPr>
          <w:rFonts w:hint="eastAsia" w:ascii="仿宋" w:hAnsi="仿宋" w:eastAsia="仿宋" w:cs="仿宋"/>
          <w:b w:val="0"/>
          <w:bCs w:val="0"/>
          <w:color w:val="auto"/>
          <w:kern w:val="0"/>
          <w:sz w:val="28"/>
          <w:szCs w:val="28"/>
        </w:rPr>
        <w:t>.3 本合同组成文件及解释顺序：</w:t>
      </w:r>
      <w:r>
        <w:rPr>
          <w:rFonts w:hint="eastAsia" w:ascii="仿宋" w:hAnsi="仿宋" w:eastAsia="仿宋" w:cs="仿宋"/>
          <w:b w:val="0"/>
          <w:bCs w:val="0"/>
          <w:color w:val="auto"/>
          <w:kern w:val="0"/>
          <w:sz w:val="28"/>
          <w:szCs w:val="28"/>
          <w:lang w:eastAsia="zh-CN"/>
        </w:rPr>
        <w:t>乙方在履行本合同中作出的书面承诺；</w:t>
      </w:r>
      <w:r>
        <w:rPr>
          <w:rFonts w:hint="eastAsia" w:ascii="仿宋" w:hAnsi="仿宋" w:eastAsia="仿宋" w:cs="仿宋"/>
          <w:b w:val="0"/>
          <w:bCs w:val="0"/>
          <w:color w:val="auto"/>
          <w:kern w:val="0"/>
          <w:sz w:val="28"/>
          <w:szCs w:val="28"/>
        </w:rPr>
        <w:t>本合同补充协议；本合同及附件；</w:t>
      </w:r>
      <w:r>
        <w:rPr>
          <w:rFonts w:hint="eastAsia" w:ascii="仿宋" w:hAnsi="仿宋" w:eastAsia="仿宋" w:cs="仿宋"/>
          <w:b w:val="0"/>
          <w:bCs w:val="0"/>
          <w:color w:val="auto"/>
          <w:kern w:val="0"/>
          <w:sz w:val="28"/>
          <w:szCs w:val="28"/>
          <w:lang w:eastAsia="zh-CN"/>
        </w:rPr>
        <w:t>中标通知书</w:t>
      </w:r>
      <w:r>
        <w:rPr>
          <w:rFonts w:hint="eastAsia" w:ascii="仿宋" w:hAnsi="仿宋" w:eastAsia="仿宋" w:cs="仿宋"/>
          <w:b w:val="0"/>
          <w:bCs w:val="0"/>
          <w:color w:val="auto"/>
          <w:kern w:val="0"/>
          <w:sz w:val="28"/>
          <w:szCs w:val="28"/>
          <w:lang w:val="en-US" w:eastAsia="zh-CN"/>
        </w:rPr>
        <w:t>/成交通知书/</w:t>
      </w:r>
      <w:r>
        <w:rPr>
          <w:rFonts w:hint="eastAsia" w:ascii="仿宋" w:hAnsi="仿宋" w:eastAsia="仿宋" w:cs="仿宋"/>
          <w:b w:val="0"/>
          <w:bCs w:val="0"/>
          <w:color w:val="auto"/>
          <w:kern w:val="0"/>
          <w:sz w:val="28"/>
          <w:szCs w:val="28"/>
        </w:rPr>
        <w:t>议价结果公示</w:t>
      </w:r>
      <w:r>
        <w:rPr>
          <w:rFonts w:hint="eastAsia" w:ascii="仿宋" w:hAnsi="仿宋" w:eastAsia="仿宋" w:cs="仿宋"/>
          <w:b w:val="0"/>
          <w:bCs w:val="0"/>
          <w:color w:val="auto"/>
          <w:kern w:val="0"/>
          <w:sz w:val="28"/>
          <w:szCs w:val="28"/>
          <w:lang w:val="en-US" w:eastAsia="zh-CN"/>
        </w:rPr>
        <w:t>/成交公告</w:t>
      </w:r>
      <w:r>
        <w:rPr>
          <w:rFonts w:hint="eastAsia" w:ascii="仿宋" w:hAnsi="仿宋" w:eastAsia="仿宋" w:cs="仿宋"/>
          <w:b w:val="0"/>
          <w:bCs w:val="0"/>
          <w:color w:val="auto"/>
          <w:kern w:val="0"/>
          <w:sz w:val="28"/>
          <w:szCs w:val="28"/>
        </w:rPr>
        <w:t>；</w:t>
      </w:r>
      <w:r>
        <w:rPr>
          <w:rFonts w:hint="eastAsia" w:ascii="仿宋" w:hAnsi="仿宋" w:eastAsia="仿宋" w:cs="仿宋"/>
          <w:b w:val="0"/>
          <w:bCs w:val="0"/>
          <w:color w:val="auto"/>
          <w:kern w:val="0"/>
          <w:sz w:val="28"/>
          <w:szCs w:val="28"/>
          <w:lang w:eastAsia="zh-CN"/>
        </w:rPr>
        <w:t>投标文件</w:t>
      </w:r>
      <w:r>
        <w:rPr>
          <w:rFonts w:hint="eastAsia" w:ascii="仿宋" w:hAnsi="仿宋" w:eastAsia="仿宋" w:cs="仿宋"/>
          <w:b w:val="0"/>
          <w:bCs w:val="0"/>
          <w:color w:val="auto"/>
          <w:kern w:val="0"/>
          <w:sz w:val="28"/>
          <w:szCs w:val="28"/>
          <w:lang w:val="en-US" w:eastAsia="zh-CN"/>
        </w:rPr>
        <w:t>/</w:t>
      </w:r>
      <w:r>
        <w:rPr>
          <w:rFonts w:hint="eastAsia" w:ascii="仿宋" w:hAnsi="仿宋" w:eastAsia="仿宋" w:cs="仿宋"/>
          <w:b w:val="0"/>
          <w:bCs w:val="0"/>
          <w:color w:val="auto"/>
          <w:kern w:val="0"/>
          <w:sz w:val="28"/>
          <w:szCs w:val="28"/>
        </w:rPr>
        <w:t>响应文件；</w:t>
      </w:r>
      <w:r>
        <w:rPr>
          <w:rFonts w:hint="eastAsia" w:ascii="仿宋" w:hAnsi="仿宋" w:eastAsia="仿宋" w:cs="仿宋"/>
          <w:b w:val="0"/>
          <w:bCs w:val="0"/>
          <w:color w:val="auto"/>
          <w:kern w:val="0"/>
          <w:sz w:val="28"/>
          <w:szCs w:val="28"/>
          <w:lang w:eastAsia="zh-CN"/>
        </w:rPr>
        <w:t>招标文件</w:t>
      </w:r>
      <w:r>
        <w:rPr>
          <w:rFonts w:hint="eastAsia" w:ascii="仿宋" w:hAnsi="仿宋" w:eastAsia="仿宋" w:cs="仿宋"/>
          <w:b w:val="0"/>
          <w:bCs w:val="0"/>
          <w:color w:val="auto"/>
          <w:kern w:val="0"/>
          <w:sz w:val="28"/>
          <w:szCs w:val="28"/>
          <w:lang w:val="en-US" w:eastAsia="zh-CN"/>
        </w:rPr>
        <w:t>/</w:t>
      </w:r>
      <w:r>
        <w:rPr>
          <w:rFonts w:hint="eastAsia" w:ascii="仿宋" w:hAnsi="仿宋" w:eastAsia="仿宋" w:cs="仿宋"/>
          <w:b w:val="0"/>
          <w:bCs w:val="0"/>
          <w:color w:val="auto"/>
          <w:kern w:val="0"/>
          <w:sz w:val="28"/>
          <w:szCs w:val="28"/>
        </w:rPr>
        <w:t>采购文件</w:t>
      </w:r>
      <w:r>
        <w:rPr>
          <w:rFonts w:hint="eastAsia" w:ascii="仿宋" w:hAnsi="仿宋" w:eastAsia="仿宋" w:cs="仿宋"/>
          <w:b w:val="0"/>
          <w:bCs w:val="0"/>
          <w:color w:val="auto"/>
          <w:kern w:val="0"/>
          <w:sz w:val="28"/>
          <w:szCs w:val="28"/>
          <w:lang w:val="en-US" w:eastAsia="zh-CN"/>
        </w:rPr>
        <w:t>/采购需求</w:t>
      </w:r>
      <w:r>
        <w:rPr>
          <w:rFonts w:hint="eastAsia" w:ascii="仿宋" w:hAnsi="仿宋" w:eastAsia="仿宋" w:cs="仿宋"/>
          <w:b w:val="0"/>
          <w:bCs w:val="0"/>
          <w:color w:val="auto"/>
          <w:kern w:val="0"/>
          <w:sz w:val="28"/>
          <w:szCs w:val="28"/>
        </w:rPr>
        <w:t>；其他与本合同有关的资料。</w:t>
      </w:r>
    </w:p>
    <w:p w14:paraId="565676F1">
      <w:pPr>
        <w:keepNext w:val="0"/>
        <w:keepLines w:val="0"/>
        <w:pageBreakBefore w:val="0"/>
        <w:widowControl w:val="0"/>
        <w:shd w:val="clear" w:color="auto" w:fill="auto"/>
        <w:kinsoku/>
        <w:wordWrap/>
        <w:overflowPunct/>
        <w:topLinePunct w:val="0"/>
        <w:autoSpaceDE/>
        <w:autoSpaceDN/>
        <w:bidi w:val="0"/>
        <w:adjustRightInd/>
        <w:snapToGrid w:val="0"/>
        <w:spacing w:line="480" w:lineRule="exact"/>
        <w:ind w:firstLine="560" w:firstLineChars="200"/>
        <w:textAlignment w:val="auto"/>
        <w:rPr>
          <w:rFonts w:hint="eastAsia" w:ascii="仿宋" w:hAnsi="仿宋" w:eastAsia="仿宋" w:cs="仿宋"/>
          <w:b w:val="0"/>
          <w:bCs w:val="0"/>
          <w:color w:val="auto"/>
          <w:kern w:val="0"/>
          <w:sz w:val="28"/>
          <w:szCs w:val="28"/>
        </w:rPr>
      </w:pPr>
      <w:r>
        <w:rPr>
          <w:rFonts w:hint="eastAsia" w:ascii="仿宋" w:hAnsi="仿宋" w:eastAsia="仿宋" w:cs="仿宋"/>
          <w:b w:val="0"/>
          <w:bCs w:val="0"/>
          <w:color w:val="auto"/>
          <w:kern w:val="0"/>
          <w:sz w:val="28"/>
          <w:szCs w:val="28"/>
        </w:rPr>
        <w:t>1</w:t>
      </w:r>
      <w:r>
        <w:rPr>
          <w:rFonts w:hint="eastAsia" w:ascii="仿宋" w:hAnsi="仿宋" w:eastAsia="仿宋" w:cs="仿宋"/>
          <w:b w:val="0"/>
          <w:bCs w:val="0"/>
          <w:color w:val="auto"/>
          <w:kern w:val="0"/>
          <w:sz w:val="28"/>
          <w:szCs w:val="28"/>
          <w:lang w:val="en-US" w:eastAsia="zh-CN"/>
        </w:rPr>
        <w:t>2</w:t>
      </w:r>
      <w:r>
        <w:rPr>
          <w:rFonts w:hint="eastAsia" w:ascii="仿宋" w:hAnsi="仿宋" w:eastAsia="仿宋" w:cs="仿宋"/>
          <w:b w:val="0"/>
          <w:bCs w:val="0"/>
          <w:color w:val="auto"/>
          <w:kern w:val="0"/>
          <w:sz w:val="28"/>
          <w:szCs w:val="28"/>
        </w:rPr>
        <w:t>.4 本合同壹式</w:t>
      </w:r>
      <w:r>
        <w:rPr>
          <w:rFonts w:hint="eastAsia" w:ascii="仿宋" w:hAnsi="仿宋" w:eastAsia="仿宋" w:cs="仿宋"/>
          <w:b w:val="0"/>
          <w:bCs w:val="0"/>
          <w:color w:val="auto"/>
          <w:kern w:val="0"/>
          <w:sz w:val="28"/>
          <w:szCs w:val="28"/>
          <w:lang w:val="en-US" w:eastAsia="zh-CN"/>
        </w:rPr>
        <w:t>伍</w:t>
      </w:r>
      <w:r>
        <w:rPr>
          <w:rFonts w:hint="eastAsia" w:ascii="仿宋" w:hAnsi="仿宋" w:eastAsia="仿宋" w:cs="仿宋"/>
          <w:b w:val="0"/>
          <w:bCs w:val="0"/>
          <w:color w:val="auto"/>
          <w:kern w:val="0"/>
          <w:sz w:val="28"/>
          <w:szCs w:val="28"/>
        </w:rPr>
        <w:t>份，甲方执</w:t>
      </w:r>
      <w:r>
        <w:rPr>
          <w:rFonts w:hint="eastAsia" w:ascii="仿宋" w:hAnsi="仿宋" w:eastAsia="仿宋" w:cs="仿宋"/>
          <w:b w:val="0"/>
          <w:bCs w:val="0"/>
          <w:color w:val="auto"/>
          <w:kern w:val="0"/>
          <w:sz w:val="28"/>
          <w:szCs w:val="28"/>
          <w:lang w:val="en-US" w:eastAsia="zh-CN"/>
        </w:rPr>
        <w:t>肆</w:t>
      </w:r>
      <w:r>
        <w:rPr>
          <w:rFonts w:hint="eastAsia" w:ascii="仿宋" w:hAnsi="仿宋" w:eastAsia="仿宋" w:cs="仿宋"/>
          <w:b w:val="0"/>
          <w:bCs w:val="0"/>
          <w:color w:val="auto"/>
          <w:kern w:val="0"/>
          <w:sz w:val="28"/>
          <w:szCs w:val="28"/>
        </w:rPr>
        <w:t>份，乙方执壹份，自双方签字</w:t>
      </w:r>
      <w:r>
        <w:rPr>
          <w:rFonts w:hint="eastAsia" w:ascii="仿宋" w:hAnsi="仿宋" w:eastAsia="仿宋" w:cs="仿宋"/>
          <w:b w:val="0"/>
          <w:bCs w:val="0"/>
          <w:color w:val="auto"/>
          <w:kern w:val="0"/>
          <w:sz w:val="28"/>
          <w:szCs w:val="28"/>
          <w:lang w:val="en-US" w:eastAsia="zh-CN"/>
        </w:rPr>
        <w:t>并</w:t>
      </w:r>
      <w:r>
        <w:rPr>
          <w:rFonts w:hint="eastAsia" w:ascii="仿宋" w:hAnsi="仿宋" w:eastAsia="仿宋" w:cs="仿宋"/>
          <w:b w:val="0"/>
          <w:bCs w:val="0"/>
          <w:color w:val="auto"/>
          <w:kern w:val="0"/>
          <w:sz w:val="28"/>
          <w:szCs w:val="28"/>
        </w:rPr>
        <w:t>盖章</w:t>
      </w:r>
      <w:r>
        <w:rPr>
          <w:rFonts w:hint="eastAsia" w:ascii="仿宋" w:hAnsi="仿宋" w:eastAsia="仿宋" w:cs="仿宋"/>
          <w:b w:val="0"/>
          <w:bCs w:val="0"/>
          <w:color w:val="auto"/>
          <w:kern w:val="0"/>
          <w:sz w:val="28"/>
          <w:szCs w:val="28"/>
          <w:lang w:val="en-US" w:eastAsia="zh-CN"/>
        </w:rPr>
        <w:t>之日起</w:t>
      </w:r>
      <w:r>
        <w:rPr>
          <w:rFonts w:hint="eastAsia" w:ascii="仿宋" w:hAnsi="仿宋" w:eastAsia="仿宋" w:cs="仿宋"/>
          <w:b w:val="0"/>
          <w:bCs w:val="0"/>
          <w:color w:val="auto"/>
          <w:kern w:val="0"/>
          <w:sz w:val="28"/>
          <w:szCs w:val="28"/>
        </w:rPr>
        <w:t>生效。</w:t>
      </w:r>
    </w:p>
    <w:p w14:paraId="3E49EEC7">
      <w:pPr>
        <w:keepNext w:val="0"/>
        <w:keepLines w:val="0"/>
        <w:pageBreakBefore w:val="0"/>
        <w:widowControl w:val="0"/>
        <w:shd w:val="clear" w:color="auto" w:fill="auto"/>
        <w:kinsoku/>
        <w:wordWrap/>
        <w:overflowPunct/>
        <w:topLinePunct w:val="0"/>
        <w:autoSpaceDE/>
        <w:autoSpaceDN/>
        <w:bidi w:val="0"/>
        <w:adjustRightInd/>
        <w:snapToGrid w:val="0"/>
        <w:spacing w:line="520" w:lineRule="exact"/>
        <w:ind w:firstLine="420" w:firstLineChars="150"/>
        <w:textAlignment w:val="auto"/>
        <w:rPr>
          <w:rFonts w:hint="eastAsia" w:ascii="仿宋" w:hAnsi="仿宋" w:eastAsia="仿宋" w:cs="仿宋"/>
          <w:b w:val="0"/>
          <w:bCs w:val="0"/>
          <w:color w:val="auto"/>
          <w:kern w:val="0"/>
          <w:sz w:val="28"/>
          <w:szCs w:val="28"/>
        </w:rPr>
      </w:pPr>
    </w:p>
    <w:p w14:paraId="6E2173FA">
      <w:pPr>
        <w:keepNext w:val="0"/>
        <w:keepLines w:val="0"/>
        <w:pageBreakBefore w:val="0"/>
        <w:widowControl w:val="0"/>
        <w:shd w:val="clear" w:color="auto" w:fill="auto"/>
        <w:kinsoku/>
        <w:wordWrap/>
        <w:overflowPunct/>
        <w:topLinePunct w:val="0"/>
        <w:autoSpaceDE/>
        <w:autoSpaceDN/>
        <w:bidi w:val="0"/>
        <w:adjustRightInd/>
        <w:snapToGrid w:val="0"/>
        <w:spacing w:line="520" w:lineRule="exact"/>
        <w:textAlignment w:val="auto"/>
        <w:rPr>
          <w:rFonts w:hint="eastAsia" w:ascii="仿宋" w:hAnsi="仿宋" w:eastAsia="仿宋" w:cs="仿宋"/>
          <w:b w:val="0"/>
          <w:bCs w:val="0"/>
          <w:color w:val="auto"/>
          <w:kern w:val="0"/>
          <w:sz w:val="28"/>
          <w:szCs w:val="28"/>
        </w:rPr>
      </w:pPr>
      <w:r>
        <w:rPr>
          <w:rFonts w:hint="eastAsia" w:ascii="仿宋" w:hAnsi="仿宋" w:eastAsia="仿宋" w:cs="仿宋"/>
          <w:b w:val="0"/>
          <w:bCs w:val="0"/>
          <w:color w:val="auto"/>
          <w:kern w:val="0"/>
          <w:sz w:val="28"/>
          <w:szCs w:val="28"/>
        </w:rPr>
        <w:t>甲方（盖章）：娄底市中心医院       乙方（盖章）：</w:t>
      </w:r>
    </w:p>
    <w:p w14:paraId="393430FC">
      <w:pPr>
        <w:keepNext w:val="0"/>
        <w:keepLines w:val="0"/>
        <w:pageBreakBefore w:val="0"/>
        <w:widowControl w:val="0"/>
        <w:shd w:val="clear" w:color="auto" w:fill="auto"/>
        <w:kinsoku/>
        <w:wordWrap/>
        <w:overflowPunct/>
        <w:topLinePunct w:val="0"/>
        <w:autoSpaceDE/>
        <w:autoSpaceDN/>
        <w:bidi w:val="0"/>
        <w:adjustRightInd/>
        <w:snapToGrid w:val="0"/>
        <w:spacing w:line="520" w:lineRule="exact"/>
        <w:ind w:left="435"/>
        <w:textAlignment w:val="auto"/>
        <w:rPr>
          <w:rFonts w:hint="eastAsia" w:ascii="仿宋" w:hAnsi="仿宋" w:eastAsia="仿宋" w:cs="仿宋"/>
          <w:b w:val="0"/>
          <w:bCs w:val="0"/>
          <w:color w:val="auto"/>
          <w:kern w:val="0"/>
          <w:sz w:val="28"/>
          <w:szCs w:val="28"/>
        </w:rPr>
      </w:pPr>
    </w:p>
    <w:p w14:paraId="4A1FDA14">
      <w:pPr>
        <w:keepNext w:val="0"/>
        <w:keepLines w:val="0"/>
        <w:pageBreakBefore w:val="0"/>
        <w:widowControl w:val="0"/>
        <w:shd w:val="clear" w:color="auto" w:fill="auto"/>
        <w:kinsoku/>
        <w:wordWrap/>
        <w:overflowPunct/>
        <w:topLinePunct w:val="0"/>
        <w:autoSpaceDE/>
        <w:autoSpaceDN/>
        <w:bidi w:val="0"/>
        <w:adjustRightInd/>
        <w:snapToGrid w:val="0"/>
        <w:spacing w:line="520" w:lineRule="exact"/>
        <w:textAlignment w:val="auto"/>
        <w:rPr>
          <w:rFonts w:hint="eastAsia" w:ascii="仿宋" w:hAnsi="仿宋" w:eastAsia="仿宋" w:cs="仿宋"/>
          <w:b w:val="0"/>
          <w:bCs w:val="0"/>
          <w:color w:val="auto"/>
          <w:kern w:val="0"/>
          <w:sz w:val="28"/>
          <w:szCs w:val="28"/>
        </w:rPr>
      </w:pPr>
      <w:r>
        <w:rPr>
          <w:rFonts w:hint="eastAsia" w:ascii="仿宋" w:hAnsi="仿宋" w:eastAsia="仿宋" w:cs="仿宋"/>
          <w:b w:val="0"/>
          <w:bCs w:val="0"/>
          <w:color w:val="auto"/>
          <w:kern w:val="0"/>
          <w:sz w:val="28"/>
          <w:szCs w:val="28"/>
        </w:rPr>
        <w:t xml:space="preserve">法定代表人（签字）：               法定代表人（签字）：  </w:t>
      </w:r>
    </w:p>
    <w:p w14:paraId="6AF3C96E">
      <w:pPr>
        <w:keepNext w:val="0"/>
        <w:keepLines w:val="0"/>
        <w:pageBreakBefore w:val="0"/>
        <w:widowControl w:val="0"/>
        <w:shd w:val="clear" w:color="auto" w:fill="auto"/>
        <w:kinsoku/>
        <w:wordWrap/>
        <w:overflowPunct/>
        <w:topLinePunct w:val="0"/>
        <w:autoSpaceDE/>
        <w:autoSpaceDN/>
        <w:bidi w:val="0"/>
        <w:adjustRightInd/>
        <w:snapToGrid w:val="0"/>
        <w:spacing w:line="520" w:lineRule="exact"/>
        <w:ind w:firstLine="560" w:firstLineChars="200"/>
        <w:textAlignment w:val="auto"/>
        <w:rPr>
          <w:rFonts w:hint="eastAsia" w:ascii="仿宋" w:hAnsi="仿宋" w:eastAsia="仿宋" w:cs="仿宋"/>
          <w:b w:val="0"/>
          <w:bCs w:val="0"/>
          <w:color w:val="auto"/>
          <w:kern w:val="0"/>
          <w:sz w:val="28"/>
          <w:szCs w:val="28"/>
        </w:rPr>
      </w:pPr>
    </w:p>
    <w:p w14:paraId="61035E51">
      <w:pPr>
        <w:keepNext w:val="0"/>
        <w:keepLines w:val="0"/>
        <w:pageBreakBefore w:val="0"/>
        <w:widowControl w:val="0"/>
        <w:shd w:val="clear" w:color="auto" w:fill="auto"/>
        <w:kinsoku/>
        <w:wordWrap/>
        <w:overflowPunct/>
        <w:topLinePunct w:val="0"/>
        <w:autoSpaceDE/>
        <w:autoSpaceDN/>
        <w:bidi w:val="0"/>
        <w:adjustRightInd/>
        <w:snapToGrid w:val="0"/>
        <w:spacing w:line="520" w:lineRule="exact"/>
        <w:textAlignment w:val="auto"/>
        <w:rPr>
          <w:rFonts w:hint="eastAsia" w:ascii="仿宋" w:hAnsi="仿宋" w:eastAsia="仿宋" w:cs="仿宋"/>
          <w:b w:val="0"/>
          <w:bCs w:val="0"/>
          <w:color w:val="auto"/>
          <w:kern w:val="0"/>
          <w:sz w:val="28"/>
          <w:szCs w:val="28"/>
        </w:rPr>
      </w:pPr>
      <w:r>
        <w:rPr>
          <w:rFonts w:hint="eastAsia" w:ascii="仿宋" w:hAnsi="仿宋" w:eastAsia="仿宋" w:cs="仿宋"/>
          <w:b w:val="0"/>
          <w:bCs w:val="0"/>
          <w:color w:val="auto"/>
          <w:kern w:val="0"/>
          <w:sz w:val="28"/>
          <w:szCs w:val="28"/>
        </w:rPr>
        <w:t>或委托代理人（签字）：             或委托代理人（签字）：</w:t>
      </w:r>
    </w:p>
    <w:p w14:paraId="190A80FC">
      <w:pPr>
        <w:keepNext w:val="0"/>
        <w:keepLines w:val="0"/>
        <w:pageBreakBefore w:val="0"/>
        <w:widowControl w:val="0"/>
        <w:shd w:val="clear" w:color="auto" w:fill="auto"/>
        <w:kinsoku/>
        <w:wordWrap/>
        <w:overflowPunct/>
        <w:topLinePunct w:val="0"/>
        <w:autoSpaceDE/>
        <w:autoSpaceDN/>
        <w:bidi w:val="0"/>
        <w:adjustRightInd/>
        <w:spacing w:line="520" w:lineRule="exact"/>
        <w:ind w:firstLine="560" w:firstLineChars="200"/>
        <w:jc w:val="left"/>
        <w:textAlignment w:val="auto"/>
        <w:rPr>
          <w:rFonts w:hint="eastAsia" w:ascii="仿宋" w:hAnsi="仿宋" w:eastAsia="仿宋" w:cs="仿宋"/>
          <w:b w:val="0"/>
          <w:bCs w:val="0"/>
          <w:color w:val="auto"/>
          <w:sz w:val="28"/>
          <w:szCs w:val="28"/>
        </w:rPr>
      </w:pPr>
    </w:p>
    <w:p w14:paraId="06909F1C">
      <w:pPr>
        <w:keepNext w:val="0"/>
        <w:keepLines w:val="0"/>
        <w:pageBreakBefore w:val="0"/>
        <w:widowControl w:val="0"/>
        <w:kinsoku/>
        <w:wordWrap/>
        <w:overflowPunct/>
        <w:topLinePunct w:val="0"/>
        <w:autoSpaceDE/>
        <w:autoSpaceDN/>
        <w:bidi w:val="0"/>
        <w:adjustRightInd/>
        <w:spacing w:line="520" w:lineRule="exact"/>
        <w:jc w:val="left"/>
        <w:textAlignment w:val="auto"/>
        <w:rPr>
          <w:rFonts w:hint="eastAsia" w:ascii="仿宋_GB2312" w:hAnsi="仿宋_GB2312" w:eastAsia="仿宋_GB2312" w:cs="仿宋_GB2312"/>
          <w:color w:val="auto"/>
          <w:sz w:val="28"/>
          <w:szCs w:val="28"/>
        </w:rPr>
      </w:pPr>
      <w:r>
        <w:rPr>
          <w:rFonts w:hint="eastAsia" w:ascii="仿宋" w:hAnsi="仿宋" w:eastAsia="仿宋" w:cs="仿宋"/>
          <w:b w:val="0"/>
          <w:bCs w:val="0"/>
          <w:color w:val="auto"/>
          <w:sz w:val="28"/>
          <w:szCs w:val="28"/>
        </w:rPr>
        <w:t>合同签订地、履行地：娄底市娄星区   签订时间：   年    月   日</w:t>
      </w:r>
    </w:p>
    <w:p w14:paraId="36562A99">
      <w:pPr>
        <w:keepNext w:val="0"/>
        <w:keepLines w:val="0"/>
        <w:pageBreakBefore w:val="0"/>
        <w:widowControl w:val="0"/>
        <w:kinsoku/>
        <w:wordWrap/>
        <w:overflowPunct/>
        <w:topLinePunct w:val="0"/>
        <w:autoSpaceDE/>
        <w:autoSpaceDN/>
        <w:bidi w:val="0"/>
        <w:adjustRightInd/>
        <w:spacing w:line="520" w:lineRule="exact"/>
        <w:jc w:val="left"/>
        <w:textAlignment w:val="auto"/>
        <w:rPr>
          <w:rFonts w:hint="eastAsia" w:ascii="仿宋_GB2312" w:hAnsi="仿宋_GB2312" w:eastAsia="仿宋_GB2312" w:cs="仿宋_GB2312"/>
          <w:sz w:val="28"/>
          <w:szCs w:val="28"/>
        </w:rPr>
      </w:pPr>
    </w:p>
    <w:p w14:paraId="3E847B68">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b w:val="0"/>
          <w:bCs/>
          <w:color w:val="auto"/>
          <w:sz w:val="28"/>
          <w:szCs w:val="28"/>
          <w:lang w:val="en-US" w:eastAsia="zh-CN"/>
        </w:rPr>
        <w:t xml:space="preserve">                                </w:t>
      </w:r>
    </w:p>
    <w:p w14:paraId="51D796E4">
      <w:pPr>
        <w:keepNext w:val="0"/>
        <w:keepLines w:val="0"/>
        <w:pageBreakBefore w:val="0"/>
        <w:widowControl w:val="0"/>
        <w:kinsoku/>
        <w:wordWrap/>
        <w:overflowPunct/>
        <w:topLinePunct w:val="0"/>
        <w:autoSpaceDE/>
        <w:autoSpaceDN/>
        <w:bidi w:val="0"/>
        <w:adjustRightInd/>
        <w:spacing w:line="470" w:lineRule="exact"/>
        <w:ind w:left="0"/>
        <w:jc w:val="left"/>
        <w:textAlignment w:val="auto"/>
        <w:rPr>
          <w:rFonts w:hint="eastAsia" w:ascii="仿宋" w:hAnsi="仿宋" w:eastAsia="仿宋" w:cs="仿宋"/>
          <w:color w:val="auto"/>
          <w:sz w:val="28"/>
          <w:szCs w:val="28"/>
        </w:rPr>
      </w:pPr>
    </w:p>
    <w:p w14:paraId="65A1891C">
      <w:pPr>
        <w:keepNext w:val="0"/>
        <w:keepLines w:val="0"/>
        <w:pageBreakBefore w:val="0"/>
        <w:widowControl w:val="0"/>
        <w:kinsoku/>
        <w:wordWrap/>
        <w:overflowPunct/>
        <w:topLinePunct w:val="0"/>
        <w:autoSpaceDE/>
        <w:autoSpaceDN/>
        <w:bidi w:val="0"/>
        <w:adjustRightInd/>
        <w:spacing w:line="470" w:lineRule="exact"/>
        <w:ind w:left="0"/>
        <w:textAlignment w:val="auto"/>
        <w:rPr>
          <w:rFonts w:hint="eastAsia" w:ascii="仿宋" w:hAnsi="仿宋" w:eastAsia="仿宋" w:cs="仿宋"/>
          <w:color w:val="auto"/>
          <w:sz w:val="28"/>
          <w:szCs w:val="28"/>
        </w:rPr>
      </w:pPr>
    </w:p>
    <w:p w14:paraId="0C96353F">
      <w:pPr>
        <w:pStyle w:val="9"/>
        <w:keepNext w:val="0"/>
        <w:keepLines w:val="0"/>
        <w:widowControl/>
        <w:suppressLineNumbers w:val="0"/>
        <w:spacing w:before="1500" w:beforeAutospacing="0" w:line="24" w:lineRule="atLeast"/>
        <w:rPr>
          <w:rFonts w:hint="eastAsia"/>
          <w:color w:val="auto"/>
          <w:lang w:eastAsia="zh-CN"/>
        </w:rPr>
      </w:pPr>
    </w:p>
    <w:p w14:paraId="64A9561C">
      <w:pPr>
        <w:keepNext w:val="0"/>
        <w:keepLines w:val="0"/>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highlight w:val="none"/>
        </w:rPr>
      </w:pPr>
    </w:p>
    <w:p w14:paraId="531EE22B">
      <w:pPr>
        <w:keepNext w:val="0"/>
        <w:keepLines w:val="0"/>
        <w:pageBreakBefore w:val="0"/>
        <w:widowControl w:val="0"/>
        <w:kinsoku/>
        <w:wordWrap/>
        <w:overflowPunct w:val="0"/>
        <w:topLinePunct w:val="0"/>
        <w:autoSpaceDE w:val="0"/>
        <w:autoSpaceDN w:val="0"/>
        <w:bidi w:val="0"/>
        <w:adjustRightInd w:val="0"/>
        <w:snapToGrid/>
        <w:spacing w:line="540" w:lineRule="exact"/>
        <w:jc w:val="both"/>
        <w:textAlignment w:val="baseline"/>
        <w:rPr>
          <w:rFonts w:hint="eastAsia" w:ascii="仿宋" w:hAnsi="仿宋" w:eastAsia="仿宋" w:cs="仿宋"/>
          <w:color w:val="auto"/>
          <w:sz w:val="28"/>
          <w:szCs w:val="28"/>
          <w:u w:val="none"/>
          <w:lang w:val="en-US"/>
        </w:rPr>
      </w:pPr>
      <w:r>
        <w:rPr>
          <w:rFonts w:hint="eastAsia" w:ascii="仿宋" w:hAnsi="仿宋" w:eastAsia="仿宋" w:cs="仿宋"/>
          <w:b w:val="0"/>
          <w:bCs w:val="0"/>
          <w:color w:val="auto"/>
          <w:sz w:val="28"/>
          <w:szCs w:val="28"/>
          <w:lang w:val="en-US" w:eastAsia="zh-CN"/>
        </w:rPr>
        <w:t xml:space="preserve">                  </w:t>
      </w:r>
      <w:bookmarkEnd w:id="1"/>
      <w:r>
        <w:rPr>
          <w:rFonts w:hint="eastAsia" w:ascii="宋体" w:hAnsi="宋体" w:eastAsia="宋体" w:cs="宋体"/>
          <w:color w:val="auto"/>
          <w:sz w:val="24"/>
        </w:rPr>
        <w:t xml:space="preserve">                                                                                                </w:t>
      </w:r>
      <w:r>
        <w:rPr>
          <w:rFonts w:hint="eastAsia" w:ascii="宋体" w:hAnsi="宋体" w:eastAsia="宋体" w:cs="宋体"/>
          <w:color w:val="auto"/>
          <w:sz w:val="24"/>
          <w:lang w:val="en-US" w:eastAsia="zh-CN"/>
        </w:rPr>
        <w:t xml:space="preserve">             </w:t>
      </w:r>
      <w:r>
        <w:rPr>
          <w:rFonts w:hint="eastAsia" w:ascii="仿宋" w:hAnsi="仿宋" w:eastAsia="仿宋" w:cs="仿宋"/>
          <w:b w:val="0"/>
          <w:color w:val="auto"/>
          <w:kern w:val="2"/>
          <w:sz w:val="28"/>
          <w:szCs w:val="28"/>
          <w:lang w:val="en-US" w:eastAsia="zh-CN" w:bidi="ar-SA"/>
        </w:rPr>
        <w:t xml:space="preserve">                                          </w:t>
      </w:r>
    </w:p>
    <w:p w14:paraId="5FDA02AB">
      <w:pPr>
        <w:pStyle w:val="2"/>
        <w:jc w:val="center"/>
        <w:rPr>
          <w:rFonts w:hint="eastAsia" w:ascii="宋体" w:hAnsi="宋体" w:cs="宋体"/>
          <w:color w:val="auto"/>
          <w:sz w:val="44"/>
          <w:szCs w:val="44"/>
          <w:lang w:val="en-US" w:eastAsia="zh-CN"/>
        </w:rPr>
      </w:pPr>
      <w:bookmarkStart w:id="2" w:name="_Toc16523574"/>
      <w:r>
        <w:rPr>
          <w:rFonts w:hint="eastAsia" w:ascii="宋体" w:hAnsi="宋体" w:cs="宋体"/>
          <w:color w:val="auto"/>
          <w:sz w:val="44"/>
          <w:szCs w:val="44"/>
          <w:lang w:val="en-US" w:eastAsia="zh-CN"/>
        </w:rPr>
        <w:t xml:space="preserve">   第三章投标文件的格式</w:t>
      </w:r>
    </w:p>
    <w:p w14:paraId="63BCBD98">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14:paraId="6E02CA03">
      <w:pPr>
        <w:rPr>
          <w:rFonts w:hint="eastAsia" w:ascii="宋体" w:hAnsi="宋体" w:cs="宋体"/>
          <w:color w:val="auto"/>
        </w:rPr>
      </w:pPr>
    </w:p>
    <w:bookmarkEnd w:id="2"/>
    <w:p w14:paraId="3C3D3243">
      <w:pPr>
        <w:rPr>
          <w:rFonts w:hint="eastAsia"/>
          <w:color w:val="auto"/>
        </w:rPr>
      </w:pPr>
    </w:p>
    <w:p w14:paraId="0AFCDF4A">
      <w:pPr>
        <w:jc w:val="center"/>
        <w:rPr>
          <w:b/>
          <w:color w:val="auto"/>
          <w:sz w:val="24"/>
        </w:rPr>
      </w:pPr>
      <w:r>
        <w:rPr>
          <w:b/>
          <w:color w:val="auto"/>
          <w:sz w:val="28"/>
          <w:szCs w:val="28"/>
        </w:rPr>
        <w:t>第一部分、开标一览表</w:t>
      </w:r>
    </w:p>
    <w:p w14:paraId="6495D31E">
      <w:pPr>
        <w:pStyle w:val="15"/>
        <w:rPr>
          <w:color w:val="auto"/>
        </w:rPr>
      </w:pPr>
    </w:p>
    <w:p w14:paraId="1CA414B7">
      <w:pPr>
        <w:adjustRightInd w:val="0"/>
        <w:snapToGrid w:val="0"/>
        <w:spacing w:line="360" w:lineRule="auto"/>
        <w:jc w:val="center"/>
        <w:rPr>
          <w:rFonts w:hint="eastAsia" w:ascii="宋体" w:hAnsi="宋体" w:cs="宋体"/>
          <w:b/>
          <w:color w:val="auto"/>
          <w:sz w:val="28"/>
          <w:szCs w:val="28"/>
        </w:rPr>
      </w:pPr>
    </w:p>
    <w:p w14:paraId="7BFD5C12">
      <w:pPr>
        <w:adjustRightInd w:val="0"/>
        <w:snapToGrid w:val="0"/>
        <w:spacing w:line="360" w:lineRule="auto"/>
        <w:jc w:val="center"/>
        <w:rPr>
          <w:rFonts w:hint="eastAsia" w:ascii="宋体" w:hAnsi="宋体" w:cs="宋体"/>
          <w:b/>
          <w:color w:val="auto"/>
          <w:sz w:val="28"/>
          <w:szCs w:val="28"/>
        </w:rPr>
      </w:pPr>
    </w:p>
    <w:p w14:paraId="70947253">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14:paraId="06D3F32A">
      <w:pPr>
        <w:pStyle w:val="16"/>
        <w:rPr>
          <w:rFonts w:hint="eastAsia"/>
          <w:color w:val="auto"/>
          <w:lang w:eastAsia="zh-CN"/>
        </w:rPr>
      </w:pPr>
    </w:p>
    <w:p w14:paraId="01F6AC1F">
      <w:pPr>
        <w:adjustRightInd w:val="0"/>
        <w:snapToGrid w:val="0"/>
        <w:spacing w:line="360" w:lineRule="auto"/>
        <w:jc w:val="center"/>
        <w:rPr>
          <w:rFonts w:hint="eastAsia" w:ascii="宋体" w:hAnsi="宋体" w:cs="宋体"/>
          <w:b/>
          <w:color w:val="auto"/>
          <w:sz w:val="24"/>
          <w:szCs w:val="20"/>
        </w:rPr>
      </w:pPr>
    </w:p>
    <w:p w14:paraId="6E97A1B6">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14:paraId="484EF7A0">
      <w:pPr>
        <w:adjustRightInd w:val="0"/>
        <w:snapToGrid w:val="0"/>
        <w:spacing w:line="360" w:lineRule="auto"/>
        <w:rPr>
          <w:rFonts w:hint="eastAsia" w:ascii="宋体" w:hAnsi="宋体" w:cs="宋体"/>
          <w:b/>
          <w:color w:val="auto"/>
          <w:sz w:val="28"/>
          <w:szCs w:val="28"/>
        </w:rPr>
      </w:pPr>
    </w:p>
    <w:p w14:paraId="7C64ED04">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14:paraId="318A7AF7">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14:paraId="7E86CF8D">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14:paraId="1EBAE508">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14:paraId="1E44D257">
      <w:pPr>
        <w:adjustRightInd w:val="0"/>
        <w:snapToGrid w:val="0"/>
        <w:spacing w:line="360" w:lineRule="auto"/>
        <w:ind w:firstLine="480" w:firstLineChars="200"/>
        <w:rPr>
          <w:rFonts w:hint="eastAsia" w:ascii="宋体" w:hAnsi="宋体" w:cs="宋体"/>
          <w:color w:val="auto"/>
          <w:sz w:val="24"/>
        </w:rPr>
      </w:pPr>
    </w:p>
    <w:tbl>
      <w:tblPr>
        <w:tblStyle w:val="11"/>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4E621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3D3921DB">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14:paraId="176BFE6B">
      <w:pPr>
        <w:adjustRightInd w:val="0"/>
        <w:snapToGrid w:val="0"/>
        <w:spacing w:line="360" w:lineRule="auto"/>
        <w:rPr>
          <w:rFonts w:hint="eastAsia" w:ascii="宋体" w:hAnsi="宋体" w:cs="宋体"/>
          <w:color w:val="auto"/>
          <w:sz w:val="24"/>
        </w:rPr>
      </w:pPr>
    </w:p>
    <w:tbl>
      <w:tblPr>
        <w:tblStyle w:val="11"/>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03534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622B478C">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14:paraId="6690E3A4">
      <w:pPr>
        <w:adjustRightInd w:val="0"/>
        <w:snapToGrid w:val="0"/>
        <w:spacing w:line="360" w:lineRule="auto"/>
        <w:rPr>
          <w:rFonts w:hint="eastAsia" w:ascii="宋体" w:hAnsi="宋体" w:cs="宋体"/>
          <w:color w:val="auto"/>
          <w:sz w:val="24"/>
        </w:rPr>
      </w:pPr>
    </w:p>
    <w:p w14:paraId="62866227">
      <w:pPr>
        <w:adjustRightInd w:val="0"/>
        <w:snapToGrid w:val="0"/>
        <w:spacing w:line="360" w:lineRule="auto"/>
        <w:rPr>
          <w:rFonts w:hint="eastAsia" w:ascii="宋体" w:hAnsi="宋体" w:cs="宋体"/>
          <w:color w:val="auto"/>
          <w:sz w:val="24"/>
        </w:rPr>
      </w:pPr>
    </w:p>
    <w:p w14:paraId="22EADCD1">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14:paraId="535172AF">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14:paraId="570138A1">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14:paraId="589FF919">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0148C083">
      <w:pPr>
        <w:adjustRightInd w:val="0"/>
        <w:snapToGrid w:val="0"/>
        <w:spacing w:line="360" w:lineRule="auto"/>
        <w:rPr>
          <w:rFonts w:hint="eastAsia" w:ascii="宋体" w:hAnsi="宋体" w:cs="宋体"/>
          <w:b/>
          <w:color w:val="auto"/>
          <w:sz w:val="28"/>
          <w:szCs w:val="28"/>
        </w:rPr>
      </w:pPr>
    </w:p>
    <w:p w14:paraId="1A60B02A">
      <w:pPr>
        <w:adjustRightInd w:val="0"/>
        <w:snapToGrid w:val="0"/>
        <w:spacing w:line="360" w:lineRule="auto"/>
        <w:rPr>
          <w:rFonts w:hint="eastAsia" w:ascii="宋体" w:hAnsi="宋体" w:cs="宋体"/>
          <w:b/>
          <w:color w:val="auto"/>
          <w:sz w:val="28"/>
          <w:szCs w:val="28"/>
        </w:rPr>
      </w:pPr>
    </w:p>
    <w:p w14:paraId="33DC4EA4">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14:paraId="557BC8F7">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14:paraId="6B02F187">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14:paraId="7015A285">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14:paraId="4C3A86BF">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14:paraId="54E13F4C">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14:paraId="318FC51B">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14:paraId="40FC264B">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14:paraId="419DCD7C">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14:paraId="6D65F361">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14:paraId="5F2181BE">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14:paraId="57923393">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14:paraId="3102D368">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14:paraId="5896BD17">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14:paraId="352BB87E">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14:paraId="4D2E52EF">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14:paraId="5626F71B">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33A906AB">
      <w:pPr>
        <w:adjustRightInd w:val="0"/>
        <w:snapToGrid w:val="0"/>
        <w:spacing w:line="360" w:lineRule="auto"/>
        <w:jc w:val="center"/>
        <w:rPr>
          <w:rFonts w:hint="eastAsia" w:ascii="宋体" w:hAnsi="宋体" w:cs="宋体"/>
          <w:b/>
          <w:color w:val="auto"/>
          <w:sz w:val="24"/>
          <w:szCs w:val="20"/>
        </w:rPr>
      </w:pPr>
    </w:p>
    <w:p w14:paraId="43513160">
      <w:pPr>
        <w:adjustRightInd w:val="0"/>
        <w:snapToGrid w:val="0"/>
        <w:spacing w:line="360" w:lineRule="auto"/>
        <w:rPr>
          <w:rFonts w:hint="eastAsia" w:ascii="宋体" w:hAnsi="宋体" w:cs="宋体"/>
          <w:b/>
          <w:color w:val="auto"/>
          <w:sz w:val="24"/>
          <w:szCs w:val="20"/>
        </w:rPr>
      </w:pPr>
    </w:p>
    <w:p w14:paraId="1F93E756">
      <w:pPr>
        <w:adjustRightInd w:val="0"/>
        <w:snapToGrid w:val="0"/>
        <w:spacing w:line="360" w:lineRule="auto"/>
        <w:rPr>
          <w:rFonts w:hint="eastAsia" w:ascii="宋体" w:hAnsi="宋体" w:cs="宋体"/>
          <w:b/>
          <w:color w:val="auto"/>
          <w:sz w:val="24"/>
          <w:szCs w:val="20"/>
        </w:rPr>
      </w:pPr>
    </w:p>
    <w:p w14:paraId="50E192B0">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14:paraId="6FFC9342">
      <w:pPr>
        <w:adjustRightInd w:val="0"/>
        <w:snapToGrid w:val="0"/>
        <w:spacing w:line="360" w:lineRule="auto"/>
        <w:jc w:val="center"/>
        <w:rPr>
          <w:rFonts w:hint="eastAsia" w:ascii="宋体" w:hAnsi="宋体" w:cs="宋体"/>
          <w:b/>
          <w:color w:val="auto"/>
          <w:sz w:val="24"/>
          <w:szCs w:val="20"/>
        </w:rPr>
      </w:pPr>
    </w:p>
    <w:p w14:paraId="70D96195">
      <w:pPr>
        <w:pStyle w:val="3"/>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14:paraId="7E7A1A67">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14:paraId="233909D7">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14:paraId="66A5A368">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14:paraId="2709F955">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14:paraId="0072E6B7">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14:paraId="4C5C4138">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14:paraId="42D19AA8">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14:paraId="4B7EC4CC">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14:paraId="0F367370">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14:paraId="781ADB6C">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14:paraId="5C106598">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2022年     月     日</w:t>
      </w:r>
    </w:p>
    <w:p w14:paraId="1AD90C82">
      <w:pPr>
        <w:jc w:val="left"/>
        <w:rPr>
          <w:rFonts w:hint="eastAsia" w:ascii="宋体" w:hAnsi="宋体" w:eastAsia="宋体" w:cs="Times New Roman"/>
          <w:b w:val="0"/>
          <w:bCs w:val="0"/>
          <w:color w:val="auto"/>
          <w:kern w:val="2"/>
          <w:sz w:val="24"/>
          <w:szCs w:val="24"/>
          <w:lang w:val="en-US" w:eastAsia="zh-CN" w:bidi="ar-SA"/>
        </w:rPr>
      </w:pPr>
    </w:p>
    <w:p w14:paraId="4C054E8F">
      <w:pPr>
        <w:jc w:val="left"/>
        <w:rPr>
          <w:rFonts w:hint="eastAsia" w:ascii="宋体" w:hAnsi="宋体" w:eastAsia="宋体" w:cs="Times New Roman"/>
          <w:b w:val="0"/>
          <w:bCs w:val="0"/>
          <w:color w:val="auto"/>
          <w:kern w:val="2"/>
          <w:sz w:val="24"/>
          <w:szCs w:val="24"/>
          <w:lang w:val="en-US" w:eastAsia="zh-CN" w:bidi="ar-SA"/>
        </w:rPr>
      </w:pPr>
    </w:p>
    <w:p w14:paraId="0ABDC406">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14:paraId="6FA0C4AB">
      <w:pPr>
        <w:jc w:val="center"/>
        <w:rPr>
          <w:rFonts w:hint="eastAsia" w:ascii="宋体" w:hAnsi="宋体" w:cs="宋体"/>
          <w:b/>
          <w:color w:val="auto"/>
          <w:sz w:val="24"/>
        </w:rPr>
        <w:sectPr>
          <w:footerReference r:id="rId5" w:type="default"/>
          <w:pgSz w:w="11906" w:h="16838"/>
          <w:pgMar w:top="1191" w:right="1587" w:bottom="1020" w:left="1587" w:header="567" w:footer="283" w:gutter="0"/>
          <w:cols w:space="720" w:num="1"/>
          <w:docGrid w:linePitch="312" w:charSpace="0"/>
        </w:sectPr>
      </w:pPr>
    </w:p>
    <w:p w14:paraId="7242920E">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3" w:name="_Toc486424819"/>
      <w:bookmarkStart w:id="4" w:name="_Toc476514128"/>
    </w:p>
    <w:p w14:paraId="126ABE8D">
      <w:pPr>
        <w:pStyle w:val="16"/>
        <w:rPr>
          <w:rFonts w:hint="eastAsia"/>
          <w:color w:val="auto"/>
          <w:lang w:eastAsia="zh-CN"/>
        </w:rPr>
      </w:pPr>
    </w:p>
    <w:p w14:paraId="23ABFD02">
      <w:pPr>
        <w:spacing w:before="120" w:beforeLines="50" w:after="120" w:afterLines="50" w:line="276" w:lineRule="auto"/>
        <w:jc w:val="center"/>
        <w:rPr>
          <w:rFonts w:hint="eastAsia" w:eastAsia="宋体"/>
          <w:b/>
          <w:color w:val="auto"/>
          <w:sz w:val="24"/>
          <w:lang w:eastAsia="zh-CN"/>
        </w:rPr>
      </w:pPr>
      <w:r>
        <w:rPr>
          <w:b/>
          <w:color w:val="auto"/>
          <w:sz w:val="24"/>
        </w:rPr>
        <w:t>采购需求响应</w:t>
      </w:r>
      <w:r>
        <w:rPr>
          <w:rFonts w:hint="eastAsia"/>
          <w:b/>
          <w:color w:val="auto"/>
          <w:sz w:val="24"/>
          <w:lang w:eastAsia="zh-CN"/>
        </w:rPr>
        <w:t>表</w:t>
      </w:r>
    </w:p>
    <w:p w14:paraId="4E74E349">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1"/>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14:paraId="078162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14:paraId="283F8009">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14:paraId="04F1DE08">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14:paraId="5184D0FE">
            <w:pPr>
              <w:adjustRightInd w:val="0"/>
              <w:snapToGrid w:val="0"/>
              <w:spacing w:before="50" w:line="360" w:lineRule="auto"/>
              <w:jc w:val="center"/>
              <w:rPr>
                <w:color w:val="auto"/>
              </w:rPr>
            </w:pPr>
            <w:r>
              <w:rPr>
                <w:color w:val="auto"/>
              </w:rPr>
              <w:t>招标文件要求</w:t>
            </w:r>
          </w:p>
        </w:tc>
        <w:tc>
          <w:tcPr>
            <w:tcW w:w="962" w:type="pct"/>
            <w:noWrap w:val="0"/>
            <w:vAlign w:val="top"/>
          </w:tcPr>
          <w:p w14:paraId="4D34468D">
            <w:pPr>
              <w:adjustRightInd w:val="0"/>
              <w:snapToGrid w:val="0"/>
              <w:spacing w:before="50" w:line="360" w:lineRule="auto"/>
              <w:jc w:val="center"/>
              <w:rPr>
                <w:color w:val="auto"/>
              </w:rPr>
            </w:pPr>
            <w:r>
              <w:rPr>
                <w:color w:val="auto"/>
              </w:rPr>
              <w:t>投标文件应答</w:t>
            </w:r>
          </w:p>
        </w:tc>
        <w:tc>
          <w:tcPr>
            <w:tcW w:w="905" w:type="pct"/>
            <w:noWrap w:val="0"/>
            <w:vAlign w:val="center"/>
          </w:tcPr>
          <w:p w14:paraId="7790CCE8">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14:paraId="4F22A06F">
            <w:pPr>
              <w:adjustRightInd w:val="0"/>
              <w:snapToGrid w:val="0"/>
              <w:spacing w:before="50" w:line="360" w:lineRule="auto"/>
              <w:ind w:left="-88" w:leftChars="-42"/>
              <w:jc w:val="center"/>
              <w:rPr>
                <w:color w:val="auto"/>
                <w:szCs w:val="21"/>
              </w:rPr>
            </w:pPr>
            <w:r>
              <w:rPr>
                <w:color w:val="auto"/>
                <w:szCs w:val="21"/>
              </w:rPr>
              <w:t>偏离说明</w:t>
            </w:r>
          </w:p>
        </w:tc>
      </w:tr>
      <w:tr w14:paraId="60D9091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5B8C8226">
            <w:pPr>
              <w:adjustRightInd w:val="0"/>
              <w:snapToGrid w:val="0"/>
              <w:spacing w:before="50" w:line="360" w:lineRule="auto"/>
              <w:ind w:left="-88" w:leftChars="-42"/>
              <w:jc w:val="center"/>
              <w:rPr>
                <w:color w:val="auto"/>
                <w:szCs w:val="21"/>
              </w:rPr>
            </w:pPr>
          </w:p>
        </w:tc>
        <w:tc>
          <w:tcPr>
            <w:tcW w:w="1123" w:type="pct"/>
            <w:noWrap w:val="0"/>
            <w:vAlign w:val="center"/>
          </w:tcPr>
          <w:p w14:paraId="7705EEC4">
            <w:pPr>
              <w:adjustRightInd w:val="0"/>
              <w:snapToGrid w:val="0"/>
              <w:spacing w:before="50" w:line="360" w:lineRule="auto"/>
              <w:ind w:left="-88" w:leftChars="-42"/>
              <w:jc w:val="center"/>
              <w:rPr>
                <w:color w:val="auto"/>
                <w:szCs w:val="21"/>
              </w:rPr>
            </w:pPr>
          </w:p>
        </w:tc>
        <w:tc>
          <w:tcPr>
            <w:tcW w:w="1000" w:type="pct"/>
            <w:noWrap w:val="0"/>
            <w:vAlign w:val="center"/>
          </w:tcPr>
          <w:p w14:paraId="5DE07560">
            <w:pPr>
              <w:adjustRightInd w:val="0"/>
              <w:snapToGrid w:val="0"/>
              <w:spacing w:before="50" w:line="360" w:lineRule="auto"/>
              <w:ind w:left="-88" w:leftChars="-42"/>
              <w:jc w:val="center"/>
              <w:rPr>
                <w:color w:val="auto"/>
                <w:szCs w:val="21"/>
              </w:rPr>
            </w:pPr>
          </w:p>
        </w:tc>
        <w:tc>
          <w:tcPr>
            <w:tcW w:w="962" w:type="pct"/>
            <w:noWrap w:val="0"/>
            <w:vAlign w:val="center"/>
          </w:tcPr>
          <w:p w14:paraId="6260238C">
            <w:pPr>
              <w:adjustRightInd w:val="0"/>
              <w:snapToGrid w:val="0"/>
              <w:spacing w:before="50" w:line="360" w:lineRule="auto"/>
              <w:ind w:left="-88" w:leftChars="-42"/>
              <w:jc w:val="center"/>
              <w:rPr>
                <w:color w:val="auto"/>
                <w:szCs w:val="21"/>
              </w:rPr>
            </w:pPr>
          </w:p>
        </w:tc>
        <w:tc>
          <w:tcPr>
            <w:tcW w:w="905" w:type="pct"/>
            <w:noWrap w:val="0"/>
            <w:vAlign w:val="center"/>
          </w:tcPr>
          <w:p w14:paraId="4772008B">
            <w:pPr>
              <w:adjustRightInd w:val="0"/>
              <w:snapToGrid w:val="0"/>
              <w:spacing w:before="50" w:line="360" w:lineRule="auto"/>
              <w:ind w:left="-88" w:leftChars="-42"/>
              <w:jc w:val="center"/>
              <w:rPr>
                <w:color w:val="auto"/>
                <w:szCs w:val="21"/>
              </w:rPr>
            </w:pPr>
          </w:p>
        </w:tc>
        <w:tc>
          <w:tcPr>
            <w:tcW w:w="634" w:type="pct"/>
            <w:noWrap w:val="0"/>
            <w:vAlign w:val="center"/>
          </w:tcPr>
          <w:p w14:paraId="21C492A5">
            <w:pPr>
              <w:adjustRightInd w:val="0"/>
              <w:snapToGrid w:val="0"/>
              <w:spacing w:before="50" w:line="360" w:lineRule="auto"/>
              <w:ind w:left="-88" w:leftChars="-42"/>
              <w:jc w:val="center"/>
              <w:rPr>
                <w:color w:val="auto"/>
                <w:szCs w:val="21"/>
              </w:rPr>
            </w:pPr>
          </w:p>
        </w:tc>
      </w:tr>
      <w:tr w14:paraId="2C3DD0B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672C68D6">
            <w:pPr>
              <w:adjustRightInd w:val="0"/>
              <w:snapToGrid w:val="0"/>
              <w:spacing w:before="50" w:line="360" w:lineRule="auto"/>
              <w:ind w:left="-88" w:leftChars="-42"/>
              <w:jc w:val="center"/>
              <w:rPr>
                <w:color w:val="auto"/>
                <w:szCs w:val="21"/>
              </w:rPr>
            </w:pPr>
          </w:p>
        </w:tc>
        <w:tc>
          <w:tcPr>
            <w:tcW w:w="1123" w:type="pct"/>
            <w:noWrap w:val="0"/>
            <w:vAlign w:val="center"/>
          </w:tcPr>
          <w:p w14:paraId="25B70FD8">
            <w:pPr>
              <w:adjustRightInd w:val="0"/>
              <w:snapToGrid w:val="0"/>
              <w:spacing w:before="50" w:line="360" w:lineRule="auto"/>
              <w:ind w:left="-88" w:leftChars="-42"/>
              <w:jc w:val="center"/>
              <w:rPr>
                <w:color w:val="auto"/>
                <w:szCs w:val="21"/>
              </w:rPr>
            </w:pPr>
          </w:p>
        </w:tc>
        <w:tc>
          <w:tcPr>
            <w:tcW w:w="1000" w:type="pct"/>
            <w:noWrap w:val="0"/>
            <w:vAlign w:val="center"/>
          </w:tcPr>
          <w:p w14:paraId="556058A2">
            <w:pPr>
              <w:adjustRightInd w:val="0"/>
              <w:snapToGrid w:val="0"/>
              <w:spacing w:before="50" w:line="360" w:lineRule="auto"/>
              <w:ind w:left="-88" w:leftChars="-42"/>
              <w:jc w:val="center"/>
              <w:rPr>
                <w:color w:val="auto"/>
                <w:szCs w:val="21"/>
              </w:rPr>
            </w:pPr>
          </w:p>
        </w:tc>
        <w:tc>
          <w:tcPr>
            <w:tcW w:w="962" w:type="pct"/>
            <w:noWrap w:val="0"/>
            <w:vAlign w:val="center"/>
          </w:tcPr>
          <w:p w14:paraId="2D4564AE">
            <w:pPr>
              <w:adjustRightInd w:val="0"/>
              <w:snapToGrid w:val="0"/>
              <w:spacing w:before="50" w:line="360" w:lineRule="auto"/>
              <w:ind w:left="-88" w:leftChars="-42"/>
              <w:jc w:val="center"/>
              <w:rPr>
                <w:color w:val="auto"/>
                <w:szCs w:val="21"/>
              </w:rPr>
            </w:pPr>
          </w:p>
        </w:tc>
        <w:tc>
          <w:tcPr>
            <w:tcW w:w="905" w:type="pct"/>
            <w:noWrap w:val="0"/>
            <w:vAlign w:val="center"/>
          </w:tcPr>
          <w:p w14:paraId="716E63CD">
            <w:pPr>
              <w:adjustRightInd w:val="0"/>
              <w:snapToGrid w:val="0"/>
              <w:spacing w:before="50" w:line="360" w:lineRule="auto"/>
              <w:ind w:left="-88" w:leftChars="-42"/>
              <w:jc w:val="center"/>
              <w:rPr>
                <w:color w:val="auto"/>
                <w:szCs w:val="21"/>
              </w:rPr>
            </w:pPr>
          </w:p>
        </w:tc>
        <w:tc>
          <w:tcPr>
            <w:tcW w:w="634" w:type="pct"/>
            <w:noWrap w:val="0"/>
            <w:vAlign w:val="center"/>
          </w:tcPr>
          <w:p w14:paraId="3E9A6FEA">
            <w:pPr>
              <w:adjustRightInd w:val="0"/>
              <w:snapToGrid w:val="0"/>
              <w:spacing w:before="50" w:line="360" w:lineRule="auto"/>
              <w:ind w:left="-88" w:leftChars="-42"/>
              <w:jc w:val="center"/>
              <w:rPr>
                <w:color w:val="auto"/>
                <w:szCs w:val="21"/>
              </w:rPr>
            </w:pPr>
          </w:p>
        </w:tc>
      </w:tr>
      <w:tr w14:paraId="249ACC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7A6D10A9">
            <w:pPr>
              <w:adjustRightInd w:val="0"/>
              <w:snapToGrid w:val="0"/>
              <w:spacing w:before="50" w:line="360" w:lineRule="auto"/>
              <w:ind w:left="-88" w:leftChars="-42"/>
              <w:jc w:val="center"/>
              <w:rPr>
                <w:color w:val="auto"/>
                <w:szCs w:val="21"/>
              </w:rPr>
            </w:pPr>
          </w:p>
        </w:tc>
        <w:tc>
          <w:tcPr>
            <w:tcW w:w="1123" w:type="pct"/>
            <w:noWrap w:val="0"/>
            <w:vAlign w:val="center"/>
          </w:tcPr>
          <w:p w14:paraId="3A42DC0C">
            <w:pPr>
              <w:adjustRightInd w:val="0"/>
              <w:snapToGrid w:val="0"/>
              <w:spacing w:before="50" w:line="360" w:lineRule="auto"/>
              <w:ind w:left="-88" w:leftChars="-42"/>
              <w:jc w:val="center"/>
              <w:rPr>
                <w:color w:val="auto"/>
                <w:szCs w:val="21"/>
              </w:rPr>
            </w:pPr>
          </w:p>
        </w:tc>
        <w:tc>
          <w:tcPr>
            <w:tcW w:w="1000" w:type="pct"/>
            <w:noWrap w:val="0"/>
            <w:vAlign w:val="center"/>
          </w:tcPr>
          <w:p w14:paraId="21CAC9C3">
            <w:pPr>
              <w:adjustRightInd w:val="0"/>
              <w:snapToGrid w:val="0"/>
              <w:spacing w:before="50" w:line="360" w:lineRule="auto"/>
              <w:ind w:left="-88" w:leftChars="-42"/>
              <w:jc w:val="center"/>
              <w:rPr>
                <w:color w:val="auto"/>
                <w:szCs w:val="21"/>
              </w:rPr>
            </w:pPr>
          </w:p>
        </w:tc>
        <w:tc>
          <w:tcPr>
            <w:tcW w:w="962" w:type="pct"/>
            <w:noWrap w:val="0"/>
            <w:vAlign w:val="center"/>
          </w:tcPr>
          <w:p w14:paraId="04A4BFFE">
            <w:pPr>
              <w:adjustRightInd w:val="0"/>
              <w:snapToGrid w:val="0"/>
              <w:spacing w:before="50" w:line="360" w:lineRule="auto"/>
              <w:ind w:left="-88" w:leftChars="-42"/>
              <w:jc w:val="center"/>
              <w:rPr>
                <w:color w:val="auto"/>
                <w:szCs w:val="21"/>
              </w:rPr>
            </w:pPr>
          </w:p>
        </w:tc>
        <w:tc>
          <w:tcPr>
            <w:tcW w:w="905" w:type="pct"/>
            <w:noWrap w:val="0"/>
            <w:vAlign w:val="center"/>
          </w:tcPr>
          <w:p w14:paraId="2A2F78CE">
            <w:pPr>
              <w:adjustRightInd w:val="0"/>
              <w:snapToGrid w:val="0"/>
              <w:spacing w:before="50" w:line="360" w:lineRule="auto"/>
              <w:ind w:left="-88" w:leftChars="-42"/>
              <w:jc w:val="center"/>
              <w:rPr>
                <w:color w:val="auto"/>
                <w:szCs w:val="21"/>
              </w:rPr>
            </w:pPr>
          </w:p>
        </w:tc>
        <w:tc>
          <w:tcPr>
            <w:tcW w:w="634" w:type="pct"/>
            <w:noWrap w:val="0"/>
            <w:vAlign w:val="center"/>
          </w:tcPr>
          <w:p w14:paraId="26D05CB8">
            <w:pPr>
              <w:adjustRightInd w:val="0"/>
              <w:snapToGrid w:val="0"/>
              <w:spacing w:before="50" w:line="360" w:lineRule="auto"/>
              <w:ind w:left="-88" w:leftChars="-42"/>
              <w:jc w:val="center"/>
              <w:rPr>
                <w:color w:val="auto"/>
                <w:szCs w:val="21"/>
              </w:rPr>
            </w:pPr>
          </w:p>
        </w:tc>
      </w:tr>
      <w:tr w14:paraId="59652EB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14:paraId="643DDFCC">
            <w:pPr>
              <w:rPr>
                <w:b/>
                <w:color w:val="auto"/>
              </w:rPr>
            </w:pPr>
            <w:r>
              <w:rPr>
                <w:b/>
                <w:color w:val="auto"/>
              </w:rPr>
              <w:t>投标人保证：我单位对招标文件的其他采购需求条款完全响应，无偏离。</w:t>
            </w:r>
          </w:p>
        </w:tc>
      </w:tr>
    </w:tbl>
    <w:p w14:paraId="4C95D72F">
      <w:pPr>
        <w:adjustRightInd w:val="0"/>
        <w:snapToGrid w:val="0"/>
        <w:spacing w:before="50" w:line="360" w:lineRule="auto"/>
        <w:ind w:left="-88" w:leftChars="-42"/>
        <w:rPr>
          <w:color w:val="auto"/>
          <w:sz w:val="24"/>
        </w:rPr>
      </w:pPr>
      <w:r>
        <w:rPr>
          <w:b/>
          <w:color w:val="auto"/>
          <w:sz w:val="24"/>
        </w:rPr>
        <w:t>备注</w:t>
      </w:r>
      <w:r>
        <w:rPr>
          <w:color w:val="auto"/>
          <w:sz w:val="24"/>
        </w:rPr>
        <w:t>：</w:t>
      </w:r>
    </w:p>
    <w:p w14:paraId="60153127">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14:paraId="54935394">
      <w:pPr>
        <w:adjustRightInd w:val="0"/>
        <w:snapToGrid w:val="0"/>
        <w:spacing w:before="50" w:line="360" w:lineRule="auto"/>
        <w:ind w:left="-88" w:leftChars="-42"/>
        <w:rPr>
          <w:rFonts w:hint="eastAsia"/>
          <w:color w:val="auto"/>
          <w:sz w:val="24"/>
        </w:rPr>
      </w:pPr>
      <w:r>
        <w:rPr>
          <w:color w:val="auto"/>
          <w:sz w:val="24"/>
        </w:rPr>
        <w:t>（2）</w:t>
      </w:r>
      <w:r>
        <w:rPr>
          <w:rFonts w:hint="eastAsia"/>
          <w:color w:val="auto"/>
          <w:sz w:val="24"/>
        </w:rPr>
        <w:t>采购需求必须全部满足，不得有偏离，否则投标无效</w:t>
      </w:r>
      <w:r>
        <w:rPr>
          <w:color w:val="auto"/>
          <w:sz w:val="24"/>
        </w:rPr>
        <w:t>；</w:t>
      </w:r>
    </w:p>
    <w:bookmarkEnd w:id="3"/>
    <w:bookmarkEnd w:id="4"/>
    <w:p w14:paraId="71254EC6">
      <w:pPr>
        <w:pStyle w:val="15"/>
        <w:rPr>
          <w:color w:val="auto"/>
        </w:rPr>
      </w:pPr>
    </w:p>
    <w:p w14:paraId="0F8FD442">
      <w:pPr>
        <w:pStyle w:val="17"/>
        <w:tabs>
          <w:tab w:val="left" w:pos="2312"/>
          <w:tab w:val="left" w:pos="2313"/>
        </w:tabs>
        <w:autoSpaceDE w:val="0"/>
        <w:autoSpaceDN w:val="0"/>
        <w:spacing w:before="43"/>
        <w:ind w:left="0" w:leftChars="0" w:firstLine="0" w:firstLineChars="0"/>
        <w:jc w:val="center"/>
        <w:rPr>
          <w:rFonts w:hint="eastAsia" w:ascii="宋体" w:hAnsi="宋体" w:eastAsia="宋体" w:cs="宋体"/>
          <w:b/>
          <w:color w:val="auto"/>
          <w:sz w:val="28"/>
          <w:szCs w:val="28"/>
          <w:lang w:eastAsia="zh-CN"/>
        </w:rPr>
      </w:pPr>
      <w:r>
        <w:rPr>
          <w:rFonts w:hint="eastAsia" w:ascii="Times New Roman" w:hAnsi="Times New Roman"/>
          <w:b/>
          <w:bCs/>
          <w:color w:val="auto"/>
          <w:sz w:val="28"/>
          <w:szCs w:val="28"/>
        </w:rPr>
        <w:t>第四部分、</w:t>
      </w:r>
      <w:r>
        <w:rPr>
          <w:rFonts w:hint="eastAsia" w:ascii="宋体" w:hAnsi="宋体" w:cs="宋体"/>
          <w:b/>
          <w:color w:val="auto"/>
          <w:sz w:val="28"/>
          <w:szCs w:val="28"/>
          <w:lang w:eastAsia="zh-CN"/>
        </w:rPr>
        <w:t>其他需提供的材料</w:t>
      </w:r>
    </w:p>
    <w:p w14:paraId="20F17816">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lang w:val="en-US" w:eastAsia="zh-CN"/>
        </w:rPr>
        <w:t xml:space="preserve">  </w:t>
      </w:r>
      <w:r>
        <w:rPr>
          <w:rFonts w:hint="eastAsia" w:ascii="宋体" w:hAnsi="宋体" w:cs="宋体"/>
          <w:color w:val="auto"/>
          <w:sz w:val="24"/>
        </w:rPr>
        <w:t>备</w:t>
      </w:r>
      <w:r>
        <w:rPr>
          <w:rFonts w:ascii="宋体" w:hAnsi="宋体" w:cs="宋体"/>
          <w:color w:val="auto"/>
          <w:sz w:val="24"/>
        </w:rPr>
        <w:t>注：</w:t>
      </w:r>
      <w:r>
        <w:rPr>
          <w:rFonts w:hint="eastAsia" w:ascii="宋体" w:hAnsi="宋体" w:cs="宋体"/>
          <w:color w:val="auto"/>
          <w:sz w:val="24"/>
          <w:lang w:eastAsia="zh-CN"/>
        </w:rPr>
        <w:t>按要求提供</w:t>
      </w:r>
      <w:r>
        <w:rPr>
          <w:rFonts w:ascii="宋体" w:hAnsi="宋体" w:cs="宋体"/>
          <w:color w:val="auto"/>
          <w:sz w:val="24"/>
        </w:rPr>
        <w:t>提供材料</w:t>
      </w:r>
    </w:p>
    <w:p w14:paraId="076806B6">
      <w:pPr>
        <w:pStyle w:val="15"/>
        <w:rPr>
          <w:color w:val="auto"/>
        </w:rPr>
      </w:pPr>
    </w:p>
    <w:p w14:paraId="1AA19DFA">
      <w:pPr>
        <w:pStyle w:val="15"/>
        <w:rPr>
          <w:color w:val="auto"/>
        </w:rPr>
      </w:pPr>
    </w:p>
    <w:p w14:paraId="4461DEBA">
      <w:pPr>
        <w:pStyle w:val="15"/>
        <w:rPr>
          <w:color w:val="auto"/>
        </w:rPr>
      </w:pPr>
    </w:p>
    <w:p w14:paraId="4F259EF0">
      <w:pPr>
        <w:pStyle w:val="17"/>
        <w:tabs>
          <w:tab w:val="left" w:pos="2312"/>
          <w:tab w:val="left" w:pos="2313"/>
        </w:tabs>
        <w:autoSpaceDE w:val="0"/>
        <w:autoSpaceDN w:val="0"/>
        <w:spacing w:before="43"/>
        <w:ind w:left="0" w:leftChars="0" w:firstLine="0" w:firstLineChars="0"/>
        <w:rPr>
          <w:rFonts w:ascii="Times New Roman" w:hAnsi="Times New Roman"/>
          <w:b/>
          <w:bCs/>
          <w:color w:val="auto"/>
          <w:sz w:val="28"/>
          <w:szCs w:val="28"/>
        </w:rPr>
      </w:pPr>
    </w:p>
    <w:p w14:paraId="03A61B5D">
      <w:pPr>
        <w:rPr>
          <w:color w:val="auto"/>
        </w:rPr>
      </w:pPr>
    </w:p>
    <w:p w14:paraId="40DFB52B">
      <w:pPr>
        <w:rPr>
          <w:color w:val="auto"/>
        </w:rPr>
      </w:pPr>
    </w:p>
    <w:p w14:paraId="3338304C">
      <w:pPr>
        <w:rPr>
          <w:color w:val="auto"/>
        </w:rPr>
      </w:pPr>
    </w:p>
    <w:p w14:paraId="56521BD8">
      <w:pPr>
        <w:rPr>
          <w:color w:val="auto"/>
        </w:rPr>
      </w:pPr>
    </w:p>
    <w:p w14:paraId="28B8DAB4">
      <w:pPr>
        <w:rPr>
          <w:color w:val="auto"/>
        </w:rPr>
      </w:pPr>
    </w:p>
    <w:p w14:paraId="5E95BBF6">
      <w:pPr>
        <w:rPr>
          <w:color w:val="auto"/>
        </w:rPr>
      </w:pPr>
    </w:p>
    <w:p w14:paraId="2F10681E">
      <w:pPr>
        <w:rPr>
          <w:color w:val="auto"/>
        </w:rPr>
      </w:pPr>
    </w:p>
    <w:p w14:paraId="3C6492D2">
      <w:pPr>
        <w:rPr>
          <w:color w:val="auto"/>
        </w:rPr>
      </w:pPr>
    </w:p>
    <w:p w14:paraId="231C9220"/>
    <w:sectPr>
      <w:footerReference r:id="rId6"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00000000000000000"/>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E1D5F1">
    <w:pPr>
      <w:pStyle w:val="7"/>
      <w:rPr>
        <w:rFonts w:hint="eastAsia" w:ascii="仿宋_GB2312" w:eastAsia="仿宋_GB2312"/>
        <w:bCs/>
        <w:u w:val="single"/>
      </w:rPr>
    </w:pPr>
    <w:r>
      <w:rPr>
        <w:rFonts w:hint="eastAsia" w:ascii="仿宋_GB2312" w:eastAsia="仿宋_GB2312"/>
        <w:bCs/>
        <w:u w:val="single"/>
      </w:rPr>
      <w:t xml:space="preserve">                                                                                                 </w:t>
    </w:r>
  </w:p>
  <w:p w14:paraId="63555F8F">
    <w:pPr>
      <w:adjustRightInd w:val="0"/>
      <w:snapToGrid w:val="0"/>
      <w:spacing w:line="260" w:lineRule="atLeast"/>
      <w:ind w:left="482" w:hanging="482"/>
      <w:rPr>
        <w:rFonts w:hint="eastAsia" w:ascii="宋体" w:hAnsi="宋体"/>
        <w:kern w:val="0"/>
        <w:sz w:val="18"/>
        <w:szCs w:val="21"/>
      </w:rPr>
    </w:pPr>
  </w:p>
  <w:p w14:paraId="37A57789">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690776">
    <w:pPr>
      <w:pStyle w:val="7"/>
      <w:rPr>
        <w:rFonts w:hint="eastAsia" w:ascii="仿宋_GB2312" w:eastAsia="仿宋_GB2312"/>
        <w:bCs/>
        <w:u w:val="single"/>
      </w:rPr>
    </w:pPr>
    <w:r>
      <w:rPr>
        <w:rFonts w:hint="eastAsia" w:ascii="仿宋_GB2312" w:eastAsia="仿宋_GB2312"/>
        <w:bCs/>
        <w:u w:val="single"/>
      </w:rPr>
      <w:t xml:space="preserve">                                                                                                 </w:t>
    </w:r>
  </w:p>
  <w:p w14:paraId="5E2B89F1">
    <w:pPr>
      <w:adjustRightInd w:val="0"/>
      <w:snapToGrid w:val="0"/>
      <w:spacing w:line="260" w:lineRule="atLeast"/>
      <w:rPr>
        <w:rFonts w:hint="eastAsia"/>
        <w:kern w:val="0"/>
        <w:sz w:val="18"/>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B50E2D">
    <w:pPr>
      <w:pStyle w:val="7"/>
      <w:rPr>
        <w:rFonts w:hint="eastAsia" w:ascii="仿宋_GB2312" w:eastAsia="仿宋_GB2312"/>
        <w:bCs/>
        <w:u w:val="single"/>
      </w:rPr>
    </w:pPr>
    <w:r>
      <w:rPr>
        <w:rFonts w:hint="eastAsia" w:ascii="仿宋_GB2312" w:eastAsia="仿宋_GB2312"/>
        <w:bCs/>
        <w:u w:val="single"/>
      </w:rPr>
      <w:t xml:space="preserve">                                                                                                 </w:t>
    </w:r>
  </w:p>
  <w:p w14:paraId="555107B2">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E449AC">
    <w:pPr>
      <w:pStyle w:val="8"/>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5EEFDF4"/>
    <w:multiLevelType w:val="singleLevel"/>
    <w:tmpl w:val="E5EEFDF4"/>
    <w:lvl w:ilvl="0" w:tentative="0">
      <w:start w:val="3"/>
      <w:numFmt w:val="chineseCounting"/>
      <w:suff w:val="nothing"/>
      <w:lvlText w:val="%1、"/>
      <w:lvlJc w:val="left"/>
      <w:rPr>
        <w:rFonts w:hint="eastAsia"/>
      </w:rPr>
    </w:lvl>
  </w:abstractNum>
  <w:abstractNum w:abstractNumId="1">
    <w:nsid w:val="1C90340B"/>
    <w:multiLevelType w:val="singleLevel"/>
    <w:tmpl w:val="1C90340B"/>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C54C18"/>
    <w:rsid w:val="0EB273C3"/>
    <w:rsid w:val="3C171E73"/>
    <w:rsid w:val="45B44292"/>
    <w:rsid w:val="514B3CFC"/>
    <w:rsid w:val="534E7DEE"/>
    <w:rsid w:val="5DE54B90"/>
    <w:rsid w:val="7CC54C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4">
    <w:name w:val="Normal Indent"/>
    <w:basedOn w:val="1"/>
    <w:next w:val="5"/>
    <w:qFormat/>
    <w:uiPriority w:val="0"/>
    <w:pPr>
      <w:widowControl/>
      <w:ind w:firstLine="420"/>
      <w:jc w:val="left"/>
    </w:pPr>
    <w:rPr>
      <w:kern w:val="0"/>
      <w:sz w:val="20"/>
      <w:szCs w:val="20"/>
    </w:rPr>
  </w:style>
  <w:style w:type="paragraph" w:customStyle="1" w:styleId="5">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6">
    <w:name w:val="Body Text Indent"/>
    <w:basedOn w:val="1"/>
    <w:next w:val="1"/>
    <w:qFormat/>
    <w:uiPriority w:val="0"/>
    <w:pPr>
      <w:spacing w:after="120"/>
      <w:ind w:left="420" w:leftChars="200"/>
    </w:pPr>
    <w:rPr>
      <w:kern w:val="0"/>
      <w:sz w:val="24"/>
    </w:rPr>
  </w:style>
  <w:style w:type="paragraph" w:styleId="7">
    <w:name w:val="footer"/>
    <w:basedOn w:val="1"/>
    <w:qFormat/>
    <w:uiPriority w:val="0"/>
    <w:pPr>
      <w:tabs>
        <w:tab w:val="center" w:pos="4153"/>
        <w:tab w:val="right" w:pos="8306"/>
      </w:tabs>
      <w:snapToGrid w:val="0"/>
      <w:jc w:val="left"/>
    </w:pPr>
    <w:rPr>
      <w:kern w:val="0"/>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0"/>
    <w:rPr>
      <w:sz w:val="24"/>
    </w:rPr>
  </w:style>
  <w:style w:type="paragraph" w:styleId="10">
    <w:name w:val="Body Text First Indent 2"/>
    <w:basedOn w:val="6"/>
    <w:next w:val="4"/>
    <w:qFormat/>
    <w:uiPriority w:val="0"/>
    <w:pPr>
      <w:ind w:firstLine="420" w:firstLineChars="200"/>
    </w:p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合同"/>
    <w:basedOn w:val="1"/>
    <w:qFormat/>
    <w:uiPriority w:val="99"/>
    <w:pPr>
      <w:ind w:firstLine="560" w:firstLineChars="200"/>
    </w:pPr>
    <w:rPr>
      <w:sz w:val="28"/>
      <w:szCs w:val="28"/>
    </w:rPr>
  </w:style>
  <w:style w:type="paragraph" w:customStyle="1" w:styleId="15">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6">
    <w:name w:val="列出段落1"/>
    <w:basedOn w:val="1"/>
    <w:qFormat/>
    <w:uiPriority w:val="99"/>
    <w:pPr>
      <w:ind w:firstLine="420" w:firstLineChars="200"/>
    </w:pPr>
  </w:style>
  <w:style w:type="paragraph" w:styleId="17">
    <w:name w:val="List Paragraph"/>
    <w:basedOn w:val="1"/>
    <w:qFormat/>
    <w:uiPriority w:val="34"/>
    <w:pPr>
      <w:ind w:firstLine="420" w:firstLineChars="200"/>
    </w:pPr>
    <w:rPr>
      <w:rFonts w:ascii="Calibri" w:hAnsi="Calibri"/>
      <w:szCs w:val="22"/>
    </w:rPr>
  </w:style>
  <w:style w:type="paragraph" w:customStyle="1" w:styleId="18">
    <w:name w:val="null3"/>
    <w:qFormat/>
    <w:uiPriority w:val="0"/>
    <w:rPr>
      <w:rFonts w:hint="eastAsia" w:ascii="Calibri" w:hAnsi="Calibri" w:eastAsia="宋体" w:cs="Times New Roman"/>
      <w:lang w:val="en-US" w:eastAsia="zh-Hans"/>
    </w:rPr>
  </w:style>
  <w:style w:type="paragraph" w:customStyle="1" w:styleId="19">
    <w:name w:val="pa-1"/>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20">
    <w:name w:val="ca-22"/>
    <w:basedOn w:val="13"/>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7169</Words>
  <Characters>7634</Characters>
  <Lines>0</Lines>
  <Paragraphs>0</Paragraphs>
  <TotalTime>0</TotalTime>
  <ScaleCrop>false</ScaleCrop>
  <LinksUpToDate>false</LinksUpToDate>
  <CharactersWithSpaces>8744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2026-03-12T02:29:00Z</dcterms:created>
  <dc:creator>是小豹子</dc:creator>
  <cp:lastModifiedBy>是小豹子</cp:lastModifiedBy>
  <dcterms:modified xsi:type="dcterms:W3CDTF">2026-03-16T07:31:14Z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3319A71D21A347C9B5D0CC08B4924F92_11</vt:lpwstr>
  </property>
  <property fmtid="{D5CDD505-2E9C-101B-9397-08002B2CF9AE}" pid="4" name="KSOTemplateDocerSaveRecord">
    <vt:lpwstr>eyJoZGlkIjoiMjI0YzkyZjA4NDE5ZWViZGEyZTVjOTNhYTg4ZmYzYTciLCJ1c2VySWQiOiIzMDQ3NTQ4MDUifQ==</vt:lpwstr>
  </property>
</Properties>
</file>