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46486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0" w:after="0" w:afterAutospacing="0" w:line="0" w:lineRule="atLeast"/>
        <w:ind w:left="0" w:right="0" w:firstLine="0"/>
        <w:jc w:val="center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无线讲解器招标参数</w:t>
      </w:r>
    </w:p>
    <w:p w14:paraId="39579410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0" w:after="0" w:afterAutospacing="0" w:line="0" w:lineRule="atLeast"/>
        <w:ind w:left="0" w:right="0" w:firstLine="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产品需求</w:t>
      </w:r>
      <w:r>
        <w:rPr>
          <w:rFonts w:hint="eastAsia"/>
          <w:lang w:val="en-US" w:eastAsia="zh-CN"/>
        </w:rPr>
        <w:t>：</w:t>
      </w:r>
    </w:p>
    <w:p w14:paraId="30C64831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0" w:after="0" w:afterAutospacing="0" w:line="0" w:lineRule="atLeast"/>
        <w:ind w:leftChars="0" w:right="0" w:rightChars="0"/>
        <w:jc w:val="left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1、适合大中小型团队， 一套设备满足多种需求场景；</w:t>
      </w:r>
    </w:p>
    <w:p w14:paraId="3E748DC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0" w:after="0" w:afterAutospacing="0" w:line="0" w:lineRule="atLeast"/>
        <w:ind w:leftChars="0" w:right="0" w:rightChars="0"/>
        <w:jc w:val="left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2、VIP客户，企业参观讲解；</w:t>
      </w:r>
    </w:p>
    <w:p w14:paraId="461893A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0" w:after="0" w:afterAutospacing="0" w:line="0" w:lineRule="atLeast"/>
        <w:ind w:leftChars="0" w:right="0" w:rightChars="0"/>
        <w:jc w:val="left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3、公司、培训机构、会议、同声传译、礼堂、教室讲课、讲座等活动组织</w:t>
      </w:r>
    </w:p>
    <w:p w14:paraId="3FC0CF1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0" w:after="0" w:afterAutospacing="0" w:line="0" w:lineRule="atLeast"/>
        <w:ind w:leftChars="0" w:right="0" w:rightChars="0"/>
        <w:jc w:val="left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4、旅游观光、人员接待、公司产品推广、博物馆、展览馆、商务会展导游和解说。</w:t>
      </w:r>
    </w:p>
    <w:p w14:paraId="189C8498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0" w:after="0" w:afterAutospacing="0" w:line="0" w:lineRule="atLeast"/>
        <w:ind w:left="0" w:right="0" w:firstLine="0"/>
        <w:jc w:val="left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产品功能：</w:t>
      </w:r>
    </w:p>
    <w:p w14:paraId="660241FC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0" w:after="0" w:afterAutospacing="0" w:line="0" w:lineRule="atLeast"/>
        <w:ind w:leftChars="0" w:right="0" w:rightChars="0"/>
        <w:jc w:val="left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1、开机自动配对，开箱即可使用，操作简单，也支持一键分组配对，一键全团静音，一键全团关机等管理功能，高品质音质，在机身小巧的情况下采用了16.2mm；</w:t>
      </w:r>
    </w:p>
    <w:p w14:paraId="3742B39B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0" w:after="0" w:afterAutospacing="0" w:line="0" w:lineRule="atLeast"/>
        <w:ind w:leftChars="0" w:right="0" w:rightChars="0"/>
        <w:jc w:val="left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2、定制大喇叭，HIFI级复合振膜，还原高清音质。接收器与耳机一体化设计，机身小巧超薄设计。融入了人体工程学设计，使用大接触面硅胶式耳挂，慢回弹硅胶材质，舒适不压耳，适合长时间佩戴。自动贴合耳背，适合所有耳型，佩戴牢固、舒适且不易脱落。采用人工智能降噪黑科技，智能分离环境噪音和人声。使用深度AI降噪技术，能根据外界环境不同智能去除周围环境噪音，还原高清人声，使远距离人声拾音音质饱满清晰，无需外接麦克风。3、根据实验结果在嘴和麦克风距离是传统讲解器5-10倍的情况下，人声辨识度和清晰度依然大幅超越大部分传统讲解器。特别适合景区、工厂、马路等噪杂环境下使用。</w:t>
      </w:r>
    </w:p>
    <w:p w14:paraId="48865F81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0" w:after="0" w:afterAutospacing="0" w:line="0" w:lineRule="atLeast"/>
        <w:ind w:left="0" w:right="0" w:firstLine="0"/>
        <w:jc w:val="left"/>
        <w:textAlignment w:val="auto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产品参数：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1176"/>
        <w:gridCol w:w="4104"/>
        <w:gridCol w:w="936"/>
        <w:gridCol w:w="1044"/>
      </w:tblGrid>
      <w:tr w14:paraId="34B3E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5" w:type="dxa"/>
            <w:vAlign w:val="center"/>
          </w:tcPr>
          <w:p w14:paraId="76B3DB2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0" w:afterAutospacing="0" w:line="0" w:lineRule="atLeast"/>
              <w:ind w:leftChars="0" w:right="0" w:rightChars="0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176" w:type="dxa"/>
            <w:shd w:val="clear"/>
            <w:vAlign w:val="center"/>
          </w:tcPr>
          <w:p w14:paraId="6578678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0" w:afterAutospacing="0" w:line="0" w:lineRule="atLeast"/>
              <w:ind w:leftChars="0" w:right="0" w:right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产品</w:t>
            </w:r>
          </w:p>
        </w:tc>
        <w:tc>
          <w:tcPr>
            <w:tcW w:w="4104" w:type="dxa"/>
            <w:shd w:val="clear"/>
            <w:vAlign w:val="center"/>
          </w:tcPr>
          <w:p w14:paraId="42383FC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0" w:afterAutospacing="0" w:line="0" w:lineRule="atLeast"/>
              <w:ind w:leftChars="0" w:right="0" w:right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参数</w:t>
            </w:r>
          </w:p>
        </w:tc>
        <w:tc>
          <w:tcPr>
            <w:tcW w:w="900" w:type="dxa"/>
            <w:shd w:val="clear"/>
            <w:vAlign w:val="center"/>
          </w:tcPr>
          <w:p w14:paraId="26AA4AD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0" w:afterAutospacing="0" w:line="0" w:lineRule="atLeast"/>
              <w:ind w:leftChars="0" w:right="0" w:right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数量（个）</w:t>
            </w:r>
          </w:p>
        </w:tc>
        <w:tc>
          <w:tcPr>
            <w:tcW w:w="1044" w:type="dxa"/>
            <w:shd w:val="clear"/>
            <w:vAlign w:val="center"/>
          </w:tcPr>
          <w:p w14:paraId="71FE004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0" w:afterAutospacing="0" w:line="0" w:lineRule="atLeast"/>
              <w:ind w:leftChars="0" w:right="0" w:right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预算（元）</w:t>
            </w:r>
          </w:p>
        </w:tc>
      </w:tr>
      <w:tr w14:paraId="38859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5" w:type="dxa"/>
            <w:vAlign w:val="center"/>
          </w:tcPr>
          <w:p w14:paraId="6ACD082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0" w:afterAutospacing="0" w:line="0" w:lineRule="atLeast"/>
              <w:ind w:leftChars="0" w:right="0" w:rightChars="0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76" w:type="dxa"/>
            <w:shd w:val="clear"/>
            <w:vAlign w:val="center"/>
          </w:tcPr>
          <w:p w14:paraId="28E4A1C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0" w:afterAutospacing="0" w:line="0" w:lineRule="atLeast"/>
              <w:ind w:leftChars="0" w:right="0" w:rightChars="0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耳夹</w:t>
            </w:r>
          </w:p>
        </w:tc>
        <w:tc>
          <w:tcPr>
            <w:tcW w:w="4104" w:type="dxa"/>
            <w:shd w:val="clear"/>
            <w:vAlign w:val="center"/>
          </w:tcPr>
          <w:p w14:paraId="544371C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0" w:afterAutospacing="0" w:line="0" w:lineRule="atLeast"/>
              <w:ind w:leftChars="0" w:right="0" w:rightChars="0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长续航版，工作时长≥20小时，标准音质，音圈单元大小≥13MM，电池容量≥90MAH，充电电压5V，充电≤2小时充满，充电接口磁吸，可丝印定制LOGO</w:t>
            </w:r>
          </w:p>
        </w:tc>
        <w:tc>
          <w:tcPr>
            <w:tcW w:w="900" w:type="dxa"/>
            <w:shd w:val="clear"/>
            <w:vAlign w:val="center"/>
          </w:tcPr>
          <w:p w14:paraId="6DEBE64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0" w:afterAutospacing="0" w:line="0" w:lineRule="atLeast"/>
              <w:ind w:leftChars="0" w:right="0" w:rightChars="0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044" w:type="dxa"/>
            <w:shd w:val="clear"/>
            <w:vAlign w:val="center"/>
          </w:tcPr>
          <w:p w14:paraId="740DD03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0" w:afterAutospacing="0" w:line="0" w:lineRule="atLeast"/>
              <w:ind w:leftChars="0" w:right="0" w:rightChars="0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15000</w:t>
            </w:r>
          </w:p>
        </w:tc>
      </w:tr>
      <w:tr w14:paraId="190AD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5" w:type="dxa"/>
            <w:vAlign w:val="center"/>
          </w:tcPr>
          <w:p w14:paraId="3F80A51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0" w:afterAutospacing="0" w:line="0" w:lineRule="atLeast"/>
              <w:ind w:leftChars="0" w:right="0" w:rightChars="0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76" w:type="dxa"/>
            <w:shd w:val="clear"/>
            <w:vAlign w:val="center"/>
          </w:tcPr>
          <w:p w14:paraId="384170F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0" w:afterAutospacing="0" w:line="0" w:lineRule="atLeast"/>
              <w:ind w:leftChars="0" w:right="0" w:rightChars="0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双对讲</w:t>
            </w:r>
          </w:p>
        </w:tc>
        <w:tc>
          <w:tcPr>
            <w:tcW w:w="4104" w:type="dxa"/>
            <w:shd w:val="clear"/>
            <w:vAlign w:val="center"/>
          </w:tcPr>
          <w:p w14:paraId="1FF7FDF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0" w:afterAutospacing="0" w:line="0" w:lineRule="atLeast"/>
              <w:ind w:leftChars="0" w:right="0" w:rightChars="0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手持式，传输距离≤500米（空旷场景），麦克风配置，内置外置。电池工作时长≤11小时</w:t>
            </w:r>
          </w:p>
        </w:tc>
        <w:tc>
          <w:tcPr>
            <w:tcW w:w="900" w:type="dxa"/>
            <w:shd w:val="clear"/>
            <w:vAlign w:val="center"/>
          </w:tcPr>
          <w:p w14:paraId="55AB465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0" w:afterAutospacing="0" w:line="0" w:lineRule="atLeast"/>
              <w:ind w:leftChars="0" w:right="0" w:rightChars="0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044" w:type="dxa"/>
            <w:shd w:val="clear"/>
            <w:vAlign w:val="center"/>
          </w:tcPr>
          <w:p w14:paraId="6C7C193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0" w:afterAutospacing="0" w:line="0" w:lineRule="atLeast"/>
              <w:ind w:leftChars="0" w:right="0" w:rightChars="0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1000</w:t>
            </w:r>
          </w:p>
        </w:tc>
      </w:tr>
      <w:tr w14:paraId="64275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5" w:type="dxa"/>
            <w:vAlign w:val="center"/>
          </w:tcPr>
          <w:p w14:paraId="02B308F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0" w:afterAutospacing="0" w:line="0" w:lineRule="atLeast"/>
              <w:ind w:leftChars="0" w:right="0" w:rightChars="0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176" w:type="dxa"/>
            <w:shd w:val="clear"/>
            <w:vAlign w:val="center"/>
          </w:tcPr>
          <w:p w14:paraId="5B3DE44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0" w:afterAutospacing="0" w:line="0" w:lineRule="atLeast"/>
              <w:ind w:leftChars="0" w:right="0" w:rightChars="0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充电消毒箱</w:t>
            </w:r>
          </w:p>
        </w:tc>
        <w:tc>
          <w:tcPr>
            <w:tcW w:w="4104" w:type="dxa"/>
            <w:shd w:val="clear"/>
            <w:vAlign w:val="center"/>
          </w:tcPr>
          <w:p w14:paraId="42BAB35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0" w:afterAutospacing="0" w:line="0" w:lineRule="atLeast"/>
              <w:ind w:leftChars="0" w:right="0" w:rightChars="0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≥53位，内置可充电消毒</w:t>
            </w:r>
          </w:p>
        </w:tc>
        <w:tc>
          <w:tcPr>
            <w:tcW w:w="900" w:type="dxa"/>
            <w:shd w:val="clear"/>
            <w:vAlign w:val="center"/>
          </w:tcPr>
          <w:p w14:paraId="1FA8576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0" w:afterAutospacing="0" w:line="0" w:lineRule="atLeast"/>
              <w:ind w:leftChars="0" w:right="0" w:rightChars="0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044" w:type="dxa"/>
            <w:shd w:val="clear"/>
            <w:vAlign w:val="center"/>
          </w:tcPr>
          <w:p w14:paraId="6D4D4D7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0" w:afterAutospacing="0" w:line="0" w:lineRule="atLeast"/>
              <w:ind w:leftChars="0" w:right="0" w:right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2500</w:t>
            </w:r>
          </w:p>
        </w:tc>
      </w:tr>
      <w:tr w14:paraId="0DA56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5" w:type="dxa"/>
            <w:vAlign w:val="center"/>
          </w:tcPr>
          <w:p w14:paraId="0116672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0" w:afterAutospacing="0" w:line="0" w:lineRule="atLeast"/>
              <w:ind w:leftChars="0" w:right="0" w:right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176" w:type="dxa"/>
            <w:vAlign w:val="center"/>
          </w:tcPr>
          <w:p w14:paraId="655934B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0" w:afterAutospacing="0" w:line="0" w:lineRule="atLeast"/>
              <w:ind w:leftChars="0" w:right="0" w:right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4104" w:type="dxa"/>
            <w:vAlign w:val="center"/>
          </w:tcPr>
          <w:p w14:paraId="6165D7E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0" w:afterAutospacing="0" w:line="0" w:lineRule="atLeast"/>
              <w:ind w:leftChars="0" w:right="0" w:rightChars="0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900" w:type="dxa"/>
            <w:shd w:val="clear"/>
            <w:vAlign w:val="center"/>
          </w:tcPr>
          <w:p w14:paraId="7178859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0" w:afterAutospacing="0" w:line="0" w:lineRule="atLeast"/>
              <w:ind w:leftChars="0" w:right="0" w:rightChars="0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44" w:type="dxa"/>
            <w:shd w:val="clear"/>
            <w:vAlign w:val="center"/>
          </w:tcPr>
          <w:p w14:paraId="42C72CA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0" w:afterAutospacing="0" w:line="0" w:lineRule="atLeast"/>
              <w:ind w:leftChars="0" w:right="0" w:right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18500</w:t>
            </w:r>
          </w:p>
        </w:tc>
      </w:tr>
      <w:tr w14:paraId="6386B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029" w:type="dxa"/>
            <w:gridSpan w:val="5"/>
          </w:tcPr>
          <w:p w14:paraId="750D6FE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0" w:after="0" w:afterAutospacing="0" w:line="0" w:lineRule="atLeast"/>
              <w:ind w:leftChars="0" w:right="0" w:rightChars="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验收时提供原厂三年质保售后服务涵并盖原厂公章。</w:t>
            </w:r>
          </w:p>
        </w:tc>
      </w:tr>
    </w:tbl>
    <w:p w14:paraId="4E378BA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24"/>
          <w:sz w:val="16"/>
          <w:szCs w:val="16"/>
          <w:shd w:val="clear" w:fill="FFFFFF"/>
        </w:rPr>
      </w:pPr>
    </w:p>
    <w:p w14:paraId="6E1812AE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 w:firstLine="0"/>
        <w:jc w:val="left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商务参数</w:t>
      </w:r>
    </w:p>
    <w:p w14:paraId="66D50F7C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0" w:after="0" w:afterAutospacing="0" w:line="0" w:lineRule="atLeast"/>
        <w:ind w:leftChars="0" w:right="0" w:rightChars="0"/>
        <w:jc w:val="left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★1、运输、装卸、培训、安装调试、辅材：由中标人负责承担，最终通过使用科室、设备科及相关部门确认验收交付使用。国产设备交付，设备必须为6个月内生产的产品；进口设备交付，设备必须为一年内生产的产品。</w:t>
      </w:r>
    </w:p>
    <w:p w14:paraId="77201F87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0" w:after="0" w:afterAutospacing="0" w:line="0" w:lineRule="atLeast"/>
        <w:ind w:leftChars="0" w:right="0" w:rightChars="0"/>
        <w:jc w:val="left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★2、交货时间：按合同约定的日期交货。</w:t>
      </w:r>
    </w:p>
    <w:p w14:paraId="0916355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0" w:after="0" w:afterAutospacing="0" w:line="0" w:lineRule="atLeast"/>
        <w:ind w:leftChars="0" w:right="0" w:rightChars="0"/>
        <w:jc w:val="left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★3、交货地点：娄底市中心医院指定地点。</w:t>
      </w:r>
    </w:p>
    <w:p w14:paraId="7AF0BC5F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0" w:after="0" w:afterAutospacing="0" w:line="0" w:lineRule="atLeast"/>
        <w:ind w:leftChars="0" w:right="0" w:rightChars="0"/>
        <w:jc w:val="left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★4、付款方式：设备验收合格后，供应商将发票交到娄底市中心医院后按程序支付货款90%（按医院财务制度一般情况下4个月内支付、特殊情况下最多不超过6个月），甲方在设备验收合格满3年后支付10%余款给乙方。</w:t>
      </w:r>
    </w:p>
    <w:p w14:paraId="419352D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0" w:after="0" w:afterAutospacing="0" w:line="0" w:lineRule="atLeast"/>
        <w:ind w:leftChars="0" w:right="0" w:rightChars="0"/>
        <w:jc w:val="left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★5、质保与售后：整机保修 3 年，终身维修。验收时出具原厂售后质保承诺书，质保期内每年巡检一次，并提交巡检记录。质保期内出现故障，1小时响应，响应后24小时上门服务。</w:t>
      </w:r>
    </w:p>
    <w:p w14:paraId="3B9F79AA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0" w:after="0" w:afterAutospacing="0" w:line="0" w:lineRule="atLeast"/>
        <w:ind w:leftChars="0" w:right="0" w:rightChars="0"/>
        <w:jc w:val="left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★6、在投标文件中必须提供相关佐证资料(加盖投标人公章的技术参数、技术白皮书、说明书、彩页)，并在响应表中备注该条参数响应或正偏离的佐证资料所在页码。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386402"/>
    <w:multiLevelType w:val="singleLevel"/>
    <w:tmpl w:val="C938640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8030D7"/>
    <w:rsid w:val="2C044B47"/>
    <w:rsid w:val="305B2F94"/>
    <w:rsid w:val="318030D7"/>
    <w:rsid w:val="6F926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608</Words>
  <Characters>650</Characters>
  <Lines>0</Lines>
  <Paragraphs>0</Paragraphs>
  <TotalTime>11</TotalTime>
  <ScaleCrop>false</ScaleCrop>
  <LinksUpToDate>false</LinksUpToDate>
  <CharactersWithSpaces>652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2026-02-03T07:31:00Z</dcterms:created>
  <dc:creator>身未动，心已远！</dc:creator>
  <cp:lastModifiedBy>蓝色贝雷</cp:lastModifiedBy>
  <dcterms:modified xsi:type="dcterms:W3CDTF">2026-02-03T08:28:28Z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0CC306C2DCA24076BD1B41D78151B6FC_11</vt:lpwstr>
  </property>
  <property fmtid="{D5CDD505-2E9C-101B-9397-08002B2CF9AE}" pid="4" name="KSOTemplateDocerSaveRecord">
    <vt:lpwstr>eyJoZGlkIjoiMDQyMjQ3NzEyNDNkNjliYTRmNGI3YjRjNjU2OGIyY2MiLCJ1c2VySWQiOiIzNzg5NDc3MzEifQ==</vt:lpwstr>
  </property>
</Properties>
</file>