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89D0D"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领药车（定制）招标参数</w:t>
      </w:r>
    </w:p>
    <w:p w14:paraId="28A99EB3">
      <w:pPr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一、技术参数</w:t>
      </w:r>
    </w:p>
    <w:p w14:paraId="75564CFD"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领药车尺寸（长*宽*高）：≥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00cm*</w:t>
      </w:r>
      <w:r>
        <w:rPr>
          <w:rFonts w:hint="eastAsia"/>
        </w:rPr>
        <w:t>65</w:t>
      </w:r>
      <w:r>
        <w:rPr>
          <w:rFonts w:hint="eastAsia"/>
          <w:lang w:val="en-US" w:eastAsia="zh-CN"/>
        </w:rPr>
        <w:t>cm*</w:t>
      </w:r>
      <w:r>
        <w:rPr>
          <w:rFonts w:hint="eastAsia"/>
        </w:rPr>
        <w:t>120</w:t>
      </w:r>
      <w:r>
        <w:rPr>
          <w:rFonts w:hint="eastAsia"/>
          <w:lang w:val="en-US" w:eastAsia="zh-CN"/>
        </w:rPr>
        <w:t>cm。共</w:t>
      </w:r>
      <w:r>
        <w:rPr>
          <w:rFonts w:hint="eastAsia"/>
        </w:rPr>
        <w:t>三层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每层四面围板，</w:t>
      </w:r>
      <w:r>
        <w:rPr>
          <w:rFonts w:hint="eastAsia"/>
        </w:rPr>
        <w:t>上层</w:t>
      </w:r>
      <w:r>
        <w:rPr>
          <w:rFonts w:hint="eastAsia"/>
          <w:lang w:val="en-US" w:eastAsia="zh-CN"/>
        </w:rPr>
        <w:t>围</w:t>
      </w:r>
      <w:r>
        <w:rPr>
          <w:rFonts w:hint="eastAsia"/>
        </w:rPr>
        <w:t>板20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，中层和下层</w:t>
      </w:r>
      <w:r>
        <w:rPr>
          <w:rFonts w:hint="eastAsia"/>
          <w:lang w:val="en-US" w:eastAsia="zh-CN"/>
        </w:rPr>
        <w:t>围</w:t>
      </w:r>
      <w:r>
        <w:rPr>
          <w:rFonts w:hint="eastAsia"/>
        </w:rPr>
        <w:t>板8</w:t>
      </w:r>
      <w:r>
        <w:rPr>
          <w:rFonts w:hint="eastAsia"/>
          <w:lang w:val="en-US" w:eastAsia="zh-CN"/>
        </w:rPr>
        <w:t>cm；</w:t>
      </w:r>
    </w:p>
    <w:p w14:paraId="4287E8C9"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车辆材质采用SUS201不锈钢，面板由大型油压机一次性冲压而成；</w:t>
      </w:r>
    </w:p>
    <w:p w14:paraId="730B2B6A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</w:rPr>
        <w:t>≥</w:t>
      </w:r>
      <w:r>
        <w:rPr>
          <w:rFonts w:hint="eastAsia"/>
          <w:lang w:val="en-US" w:eastAsia="zh-CN"/>
        </w:rPr>
        <w:t>4寸脚轮：脚轮采用防滑静音轮，方便灵活，对角装刹车，刹车稳定，静音耐磨。</w:t>
      </w:r>
    </w:p>
    <w:p w14:paraId="7287F880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具体情况见下图。</w:t>
      </w:r>
    </w:p>
    <w:p w14:paraId="2F3DEF09">
      <w:pPr>
        <w:rPr>
          <w:rFonts w:hint="eastAsia"/>
        </w:rPr>
      </w:pPr>
    </w:p>
    <w:p w14:paraId="74B6C64F">
      <w:pPr>
        <w:widowControl w:val="0"/>
        <w:numPr>
          <w:numId w:val="0"/>
        </w:numPr>
        <w:jc w:val="both"/>
        <w:rPr>
          <w:rFonts w:hint="eastAsia"/>
        </w:rPr>
      </w:pPr>
      <w:bookmarkStart w:id="0" w:name="_GoBack"/>
      <w:r>
        <w:drawing>
          <wp:inline distT="0" distB="0" distL="114300" distR="114300">
            <wp:extent cx="5266055" cy="2771140"/>
            <wp:effectExtent l="0" t="0" r="698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77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4E86340"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二、商务参数</w:t>
      </w:r>
    </w:p>
    <w:p w14:paraId="0E08943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0EFF153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★2、交货时间：按合同约定的日期交货。</w:t>
      </w:r>
    </w:p>
    <w:p w14:paraId="7A82BB1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★3、交货地点：娄底市中心医院指定地点。</w:t>
      </w:r>
    </w:p>
    <w:p w14:paraId="5750ECD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1年后支付10%余款给乙方。</w:t>
      </w:r>
    </w:p>
    <w:p w14:paraId="49FEBCE5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★5、质保与售后：整机保修1年，终身维修。验收时出具原厂售后质保承诺书，质保期内每年巡检一次，并提交巡检记录。质保期内出现故障，1小时响应，响应后24小时上门服务。</w:t>
      </w:r>
    </w:p>
    <w:p w14:paraId="4C69FD48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6E9D9CC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D9FEE0"/>
    <w:multiLevelType w:val="singleLevel"/>
    <w:tmpl w:val="3ED9FEE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AD5D32"/>
    <w:rsid w:val="5396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2026-01-14T08:10:33Z</dcterms:created>
  <dc:creator>Administrator</dc:creator>
  <cp:lastModifiedBy>蓝色贝雷</cp:lastModifiedBy>
  <dcterms:modified xsi:type="dcterms:W3CDTF">2026-01-14T08:44:38Z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eyJoZGlkIjoiMDQyMjQ3NzEyNDNkNjliYTRmNGI3YjRjNjU2OGIyY2MiLCJ1c2VySWQiOiIzNzg5NDc3MzEifQ==</vt:lpwstr>
  </property>
  <property fmtid="{D5CDD505-2E9C-101B-9397-08002B2CF9AE}" pid="4" name="ICV">
    <vt:lpwstr>D6A32F5394064DFB9EAC3B565F939FFD_12</vt:lpwstr>
  </property>
</Properties>
</file>