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A74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 xml:space="preserve"> 合同编号：</w:t>
      </w:r>
    </w:p>
    <w:p w14:paraId="7767AF9C">
      <w:pPr>
        <w:pStyle w:val="3"/>
        <w:bidi w:val="0"/>
        <w:jc w:val="center"/>
        <w:rPr>
          <w:rFonts w:hint="eastAsia"/>
          <w:lang w:val="en-US" w:eastAsia="zh-CN"/>
        </w:rPr>
      </w:pPr>
      <w:r>
        <w:rPr>
          <w:rFonts w:hint="eastAsia"/>
          <w:lang w:val="en-US" w:eastAsia="zh-CN"/>
        </w:rPr>
        <w:t>货物采购合同</w:t>
      </w:r>
    </w:p>
    <w:p w14:paraId="18610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735B8A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367940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04BA273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2E325A4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过（□公开招标☑医院公开挂网□医院院内议价□湖南政府采购电子卖场竞价）方式采购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办公用笔一批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，乙方为中标/中选供应商，项目编号：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办公用笔一批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3C89F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货物称、品牌、型号、价格</w:t>
      </w:r>
    </w:p>
    <w:tbl>
      <w:tblPr>
        <w:tblStyle w:val="5"/>
        <w:tblpPr w:leftFromText="180" w:rightFromText="180" w:vertAnchor="text" w:horzAnchor="page" w:tblpXSpec="center" w:tblpY="148"/>
        <w:tblOverlap w:val="never"/>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103"/>
        <w:gridCol w:w="1192"/>
        <w:gridCol w:w="1379"/>
        <w:gridCol w:w="831"/>
        <w:gridCol w:w="991"/>
        <w:gridCol w:w="977"/>
        <w:gridCol w:w="1228"/>
      </w:tblGrid>
      <w:tr w14:paraId="18D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F321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sz w:val="21"/>
                <w:szCs w:val="21"/>
                <w:u w:val="none"/>
                <w:lang w:val="en-US" w:eastAsia="zh-CN"/>
              </w:rPr>
              <w:t>序号</w:t>
            </w:r>
          </w:p>
        </w:tc>
        <w:tc>
          <w:tcPr>
            <w:tcW w:w="2103" w:type="dxa"/>
            <w:noWrap w:val="0"/>
            <w:vAlign w:val="center"/>
          </w:tcPr>
          <w:p w14:paraId="394D8F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名称</w:t>
            </w:r>
          </w:p>
        </w:tc>
        <w:tc>
          <w:tcPr>
            <w:tcW w:w="1192" w:type="dxa"/>
            <w:noWrap w:val="0"/>
            <w:vAlign w:val="center"/>
          </w:tcPr>
          <w:p w14:paraId="76278F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规格</w:t>
            </w:r>
          </w:p>
          <w:p w14:paraId="47060B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型号</w:t>
            </w:r>
          </w:p>
        </w:tc>
        <w:tc>
          <w:tcPr>
            <w:tcW w:w="1379" w:type="dxa"/>
            <w:noWrap w:val="0"/>
            <w:vAlign w:val="center"/>
          </w:tcPr>
          <w:p w14:paraId="3DA833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品牌</w:t>
            </w:r>
          </w:p>
        </w:tc>
        <w:tc>
          <w:tcPr>
            <w:tcW w:w="831" w:type="dxa"/>
            <w:noWrap w:val="0"/>
            <w:vAlign w:val="center"/>
          </w:tcPr>
          <w:p w14:paraId="49D6D8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单位</w:t>
            </w:r>
          </w:p>
        </w:tc>
        <w:tc>
          <w:tcPr>
            <w:tcW w:w="991" w:type="dxa"/>
            <w:noWrap w:val="0"/>
            <w:vAlign w:val="center"/>
          </w:tcPr>
          <w:p w14:paraId="62F13F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数量</w:t>
            </w:r>
          </w:p>
        </w:tc>
        <w:tc>
          <w:tcPr>
            <w:tcW w:w="977" w:type="dxa"/>
            <w:noWrap w:val="0"/>
            <w:vAlign w:val="center"/>
          </w:tcPr>
          <w:p w14:paraId="3511FC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w:t>
            </w:r>
          </w:p>
        </w:tc>
        <w:tc>
          <w:tcPr>
            <w:tcW w:w="1228" w:type="dxa"/>
            <w:noWrap w:val="0"/>
            <w:vAlign w:val="center"/>
          </w:tcPr>
          <w:p w14:paraId="78FE4F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w:t>
            </w:r>
          </w:p>
        </w:tc>
      </w:tr>
      <w:tr w14:paraId="37E5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3BAF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103" w:type="dxa"/>
            <w:noWrap w:val="0"/>
            <w:vAlign w:val="center"/>
          </w:tcPr>
          <w:p w14:paraId="18DA44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大号水笔</w:t>
            </w:r>
          </w:p>
        </w:tc>
        <w:tc>
          <w:tcPr>
            <w:tcW w:w="1192" w:type="dxa"/>
            <w:noWrap w:val="0"/>
            <w:vAlign w:val="center"/>
          </w:tcPr>
          <w:p w14:paraId="09417DB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5E7A3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ED46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73F0D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2524B1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0AFF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91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74EE3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103" w:type="dxa"/>
            <w:noWrap w:val="0"/>
            <w:vAlign w:val="center"/>
          </w:tcPr>
          <w:p w14:paraId="021C512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大号水笔芯</w:t>
            </w:r>
          </w:p>
        </w:tc>
        <w:tc>
          <w:tcPr>
            <w:tcW w:w="1192" w:type="dxa"/>
            <w:noWrap w:val="0"/>
            <w:vAlign w:val="center"/>
          </w:tcPr>
          <w:p w14:paraId="5FC61BE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3DE66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BE9A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78108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493FD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F8E2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FD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A082B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103" w:type="dxa"/>
            <w:noWrap w:val="0"/>
            <w:vAlign w:val="center"/>
          </w:tcPr>
          <w:p w14:paraId="443B791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小号水笔</w:t>
            </w:r>
          </w:p>
        </w:tc>
        <w:tc>
          <w:tcPr>
            <w:tcW w:w="1192" w:type="dxa"/>
            <w:noWrap w:val="0"/>
            <w:vAlign w:val="center"/>
          </w:tcPr>
          <w:p w14:paraId="60805A9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73F718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D31C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C02C9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4C419A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BAB2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30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D3232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103" w:type="dxa"/>
            <w:noWrap w:val="0"/>
            <w:vAlign w:val="center"/>
          </w:tcPr>
          <w:p w14:paraId="6945CFE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小号水笔芯</w:t>
            </w:r>
          </w:p>
        </w:tc>
        <w:tc>
          <w:tcPr>
            <w:tcW w:w="1192" w:type="dxa"/>
            <w:noWrap w:val="0"/>
            <w:vAlign w:val="center"/>
          </w:tcPr>
          <w:p w14:paraId="21DE0EA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7AF7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F85D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0AD75C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22410E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E6C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8F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D0FF4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103" w:type="dxa"/>
            <w:noWrap w:val="0"/>
            <w:vAlign w:val="center"/>
          </w:tcPr>
          <w:p w14:paraId="23AD5D0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记号笔</w:t>
            </w:r>
          </w:p>
        </w:tc>
        <w:tc>
          <w:tcPr>
            <w:tcW w:w="1192" w:type="dxa"/>
            <w:noWrap w:val="0"/>
            <w:vAlign w:val="center"/>
          </w:tcPr>
          <w:p w14:paraId="4BAFC1C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A9C55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8DB2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A55BB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D021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A3EB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0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08410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103" w:type="dxa"/>
            <w:noWrap w:val="0"/>
            <w:vAlign w:val="center"/>
          </w:tcPr>
          <w:p w14:paraId="45C0B2B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白板笔</w:t>
            </w:r>
          </w:p>
        </w:tc>
        <w:tc>
          <w:tcPr>
            <w:tcW w:w="1192" w:type="dxa"/>
            <w:noWrap w:val="0"/>
            <w:vAlign w:val="center"/>
          </w:tcPr>
          <w:p w14:paraId="048439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1C88CE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96FF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0A6E3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A87A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E87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39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01438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103" w:type="dxa"/>
            <w:noWrap w:val="0"/>
            <w:vAlign w:val="center"/>
          </w:tcPr>
          <w:p w14:paraId="6495348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铅笔</w:t>
            </w:r>
          </w:p>
        </w:tc>
        <w:tc>
          <w:tcPr>
            <w:tcW w:w="1192" w:type="dxa"/>
            <w:noWrap w:val="0"/>
            <w:vAlign w:val="center"/>
          </w:tcPr>
          <w:p w14:paraId="0E89EA8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85D1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82E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D7AA3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AFA5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1C78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A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2FA38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103" w:type="dxa"/>
            <w:noWrap w:val="0"/>
            <w:vAlign w:val="center"/>
          </w:tcPr>
          <w:p w14:paraId="3828B4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4"/>
                <w:szCs w:val="24"/>
                <w:u w:val="none"/>
                <w:lang w:val="en-US" w:eastAsia="zh-CN" w:bidi="ar"/>
              </w:rPr>
              <w:t>圆珠笔</w:t>
            </w:r>
          </w:p>
        </w:tc>
        <w:tc>
          <w:tcPr>
            <w:tcW w:w="1192" w:type="dxa"/>
            <w:noWrap w:val="0"/>
            <w:vAlign w:val="center"/>
          </w:tcPr>
          <w:p w14:paraId="3DDE329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CFD7C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A51A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D745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293E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7A57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D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406" w:type="dxa"/>
            <w:gridSpan w:val="8"/>
            <w:noWrap w:val="0"/>
            <w:vAlign w:val="center"/>
          </w:tcPr>
          <w:p w14:paraId="3AC8CC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8"/>
                <w:szCs w:val="28"/>
                <w:u w:val="none"/>
                <w:lang w:val="en-US" w:eastAsia="zh-CN" w:bidi="ar"/>
              </w:rPr>
              <w:t>合计金额暂定为（大写）：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元整  人民币（小写）：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包装费、运输费、装卸费、检测费、检验费、税费、保险费、售后服务费、附随服务费等在内所有费用。 </w:t>
      </w:r>
    </w:p>
    <w:p w14:paraId="6801DB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 ☑</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货物无需</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货物需要</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对接，因</w:t>
      </w:r>
      <w:r>
        <w:rPr>
          <w:rFonts w:hint="eastAsia" w:ascii="仿宋" w:hAnsi="仿宋" w:eastAsia="仿宋" w:cs="仿宋"/>
          <w:color w:val="000000" w:themeColor="text1"/>
          <w:sz w:val="28"/>
          <w:szCs w:val="28"/>
          <w:highlight w:val="none"/>
          <w14:textFill>
            <w14:solidFill>
              <w14:schemeClr w14:val="tx1"/>
            </w14:solidFill>
          </w14:textFill>
        </w:rPr>
        <w:t>对接产生的接口开发等</w:t>
      </w:r>
      <w:r>
        <w:rPr>
          <w:rFonts w:hint="eastAsia" w:ascii="仿宋" w:hAnsi="仿宋" w:eastAsia="仿宋" w:cs="仿宋"/>
          <w:color w:val="000000" w:themeColor="text1"/>
          <w:sz w:val="28"/>
          <w:szCs w:val="28"/>
          <w:highlight w:val="none"/>
          <w:lang w:eastAsia="zh-CN"/>
          <w14:textFill>
            <w14:solidFill>
              <w14:schemeClr w14:val="tx1"/>
            </w14:solidFill>
          </w14:textFill>
        </w:rPr>
        <w:t>乙方及第三方需要收取的</w:t>
      </w:r>
      <w:r>
        <w:rPr>
          <w:rFonts w:hint="eastAsia" w:ascii="仿宋" w:hAnsi="仿宋" w:eastAsia="仿宋" w:cs="仿宋"/>
          <w:color w:val="000000" w:themeColor="text1"/>
          <w:sz w:val="28"/>
          <w:szCs w:val="28"/>
          <w:highlight w:val="none"/>
          <w14:textFill>
            <w14:solidFill>
              <w14:schemeClr w14:val="tx1"/>
            </w14:solidFill>
          </w14:textFill>
        </w:rPr>
        <w:t>全部费用均由乙方承担。</w:t>
      </w:r>
    </w:p>
    <w:p w14:paraId="485FF509">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 xml:space="preserve">  1.4 </w:t>
      </w:r>
      <w:r>
        <w:rPr>
          <w:rFonts w:hint="eastAsia" w:ascii="仿宋" w:hAnsi="仿宋" w:eastAsia="仿宋" w:cs="仿宋"/>
          <w:b/>
          <w:bCs/>
          <w:color w:val="auto"/>
          <w:sz w:val="28"/>
          <w:szCs w:val="28"/>
        </w:rPr>
        <w:t>供货期限</w:t>
      </w:r>
    </w:p>
    <w:p w14:paraId="06D0A89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u w:val="single"/>
          <w:lang w:val="en-US" w:eastAsia="zh-CN"/>
        </w:rPr>
        <w:t>叁</w:t>
      </w:r>
      <w:r>
        <w:rPr>
          <w:rFonts w:hint="eastAsia" w:ascii="仿宋" w:hAnsi="仿宋" w:eastAsia="仿宋" w:cs="仿宋"/>
          <w:color w:val="auto"/>
          <w:sz w:val="28"/>
          <w:szCs w:val="28"/>
          <w:lang w:val="en-US" w:eastAsia="zh-CN"/>
        </w:rPr>
        <w:t>个月</w:t>
      </w:r>
      <w:r>
        <w:rPr>
          <w:rFonts w:hint="eastAsia" w:ascii="仿宋" w:hAnsi="仿宋" w:eastAsia="仿宋" w:cs="仿宋"/>
          <w:color w:val="auto"/>
          <w:sz w:val="28"/>
          <w:szCs w:val="28"/>
        </w:rPr>
        <w:t>，即从</w:t>
      </w:r>
      <w:r>
        <w:rPr>
          <w:rFonts w:hint="eastAsia" w:ascii="仿宋" w:hAnsi="仿宋" w:eastAsia="仿宋" w:cs="仿宋"/>
          <w:color w:val="auto"/>
          <w:sz w:val="28"/>
          <w:szCs w:val="28"/>
          <w:u w:val="single"/>
          <w:lang w:val="en-US" w:eastAsia="zh-CN"/>
        </w:rPr>
        <w:t>2026</w:t>
      </w:r>
      <w:bookmarkStart w:id="0" w:name="_GoBack"/>
      <w:bookmarkEnd w:id="0"/>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48646BE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本合同期限届满、重新招标选定供应商前，乙方必须按本合同约定继续履行，以确保甲方工作正常运行。</w:t>
      </w:r>
    </w:p>
    <w:p w14:paraId="07145C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2627E6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p>
    <w:p w14:paraId="6B79EB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本合同货物</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要求一次性交付，</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乙方应在（</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□自接到甲方通知之日起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日之前）</w:t>
      </w:r>
      <w:r>
        <w:rPr>
          <w:rFonts w:hint="eastAsia" w:ascii="仿宋" w:hAnsi="仿宋" w:eastAsia="仿宋" w:cs="仿宋"/>
          <w:color w:val="000000" w:themeColor="text1"/>
          <w:sz w:val="28"/>
          <w:szCs w:val="28"/>
          <w:highlight w:val="none"/>
          <w:lang w:val="en-US" w:eastAsia="zh-CN"/>
          <w14:textFill>
            <w14:solidFill>
              <w14:schemeClr w14:val="tx1"/>
            </w14:solidFill>
          </w14:textFill>
        </w:rPr>
        <w:t>将全部货物运至甲方指定交货地点，通过验收并交付甲方使用。</w:t>
      </w:r>
    </w:p>
    <w:p w14:paraId="464265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☑本合同货物分批次交付，</w:t>
      </w:r>
      <w:r>
        <w:rPr>
          <w:rFonts w:hint="eastAsia" w:ascii="仿宋" w:hAnsi="仿宋" w:eastAsia="仿宋" w:cs="仿宋"/>
          <w:sz w:val="28"/>
          <w:szCs w:val="28"/>
          <w:lang w:val="en-US" w:eastAsia="zh-CN"/>
        </w:rPr>
        <w:t>常规供货：</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p>
    <w:p w14:paraId="3927D68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紧急抢修材料：</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小时内将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r>
        <w:rPr>
          <w:rFonts w:hint="eastAsia" w:ascii="仿宋" w:hAnsi="仿宋" w:eastAsia="仿宋" w:cs="仿宋"/>
          <w:sz w:val="28"/>
          <w:szCs w:val="28"/>
          <w:lang w:val="en-US" w:eastAsia="zh-CN"/>
        </w:rPr>
        <w:t>以确保不影响医疗秩序与安全运行；</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甲方指定交货地点：娄底市中心医院指定地点。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质量标准、质量验收、包装要求</w:t>
      </w:r>
    </w:p>
    <w:p w14:paraId="5F6B95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日内无条件予以返工并承担所有费用。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8B15AD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康健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本合同货物质保期为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6个月</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FF0000"/>
          <w:sz w:val="28"/>
          <w:szCs w:val="28"/>
          <w:highlight w:val="none"/>
          <w:lang w:val="en-US" w:eastAsia="zh-CN"/>
        </w:rPr>
        <w:t>但如</w:t>
      </w:r>
      <w:r>
        <w:rPr>
          <w:rFonts w:hint="eastAsia" w:ascii="仿宋" w:hAnsi="仿宋" w:eastAsia="仿宋" w:cs="仿宋"/>
          <w:color w:val="FF0000"/>
          <w:sz w:val="28"/>
          <w:szCs w:val="28"/>
          <w:lang w:val="en-US" w:eastAsia="zh-CN"/>
        </w:rPr>
        <w:t>国家标准或行业标准对本合同约定货物质保期大于６个月的，则该部分货物的质保期以国家标准或行业标准规定的质保期为准</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质保期按批次分别计算，均自</w:t>
      </w:r>
      <w:r>
        <w:rPr>
          <w:rFonts w:hint="eastAsia" w:ascii="仿宋" w:hAnsi="仿宋" w:eastAsia="仿宋" w:cs="仿宋"/>
          <w:color w:val="FF0000"/>
          <w:sz w:val="28"/>
          <w:szCs w:val="28"/>
          <w:highlight w:val="none"/>
          <w:lang w:val="en-US" w:eastAsia="zh-CN"/>
        </w:rPr>
        <w:t>甲方在每批次</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3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1F649AB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w:t>
      </w:r>
      <w:r>
        <w:rPr>
          <w:rFonts w:hint="eastAsia" w:ascii="仿宋" w:hAnsi="仿宋" w:eastAsia="仿宋" w:cs="仿宋"/>
          <w:b w:val="0"/>
          <w:bCs w:val="0"/>
          <w:color w:val="FF0000"/>
          <w:sz w:val="28"/>
          <w:szCs w:val="28"/>
          <w:lang w:eastAsia="zh-CN"/>
        </w:rPr>
        <w:t>每次</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FF0000"/>
          <w:sz w:val="28"/>
          <w:szCs w:val="28"/>
          <w:lang w:eastAsia="zh-CN"/>
        </w:rPr>
        <w:t>将该次结算价款</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；如存在需扣除乙方款项情形，甲方扣除相应款项后将该次余款一次性支付给乙方。如因乙方未提供发票，甲方有权顺延付款期限，由乙方自行承担相应责任</w:t>
      </w:r>
      <w:r>
        <w:rPr>
          <w:rFonts w:hint="eastAsia" w:ascii="仿宋" w:hAnsi="仿宋" w:eastAsia="仿宋" w:cs="仿宋"/>
          <w:b w:val="0"/>
          <w:bCs w:val="0"/>
          <w:color w:val="auto"/>
          <w:sz w:val="28"/>
          <w:szCs w:val="28"/>
        </w:rPr>
        <w:t>。</w:t>
      </w:r>
    </w:p>
    <w:p w14:paraId="5D0FD2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乙方在履行本合同过程中发生事故，包括但不限于在运输、装卸、安装及调试过程中发生事故，给甲方、乙方或第三方人身、财产造成的所有损失，均由乙方负责处理和承担全部法律责任、经济赔偿。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程俊杰</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18873820001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w:t>
      </w:r>
      <w:r>
        <w:rPr>
          <w:rFonts w:hint="eastAsia" w:ascii="仿宋" w:hAnsi="仿宋" w:eastAsia="仿宋" w:cs="仿宋"/>
          <w:color w:val="FF0000"/>
          <w:sz w:val="28"/>
          <w:szCs w:val="28"/>
          <w:highlight w:val="none"/>
          <w:lang w:eastAsia="zh-CN"/>
        </w:rPr>
        <w:t>未在本合同约定期限内供货且</w:t>
      </w:r>
      <w:r>
        <w:rPr>
          <w:rFonts w:hint="eastAsia" w:ascii="仿宋" w:hAnsi="仿宋" w:eastAsia="仿宋" w:cs="仿宋"/>
          <w:color w:val="FF0000"/>
          <w:sz w:val="28"/>
          <w:szCs w:val="28"/>
          <w:highlight w:val="none"/>
        </w:rPr>
        <w:t>逾期</w:t>
      </w:r>
      <w:r>
        <w:rPr>
          <w:rFonts w:hint="eastAsia" w:ascii="仿宋" w:hAnsi="仿宋" w:eastAsia="仿宋" w:cs="仿宋"/>
          <w:color w:val="FF0000"/>
          <w:sz w:val="28"/>
          <w:szCs w:val="28"/>
          <w:highlight w:val="none"/>
          <w:u w:val="single"/>
          <w:lang w:val="en-US" w:eastAsia="zh-CN"/>
        </w:rPr>
        <w:t xml:space="preserve"> 7 </w:t>
      </w:r>
      <w:r>
        <w:rPr>
          <w:rFonts w:hint="eastAsia" w:ascii="仿宋" w:hAnsi="仿宋" w:eastAsia="仿宋" w:cs="仿宋"/>
          <w:color w:val="FF0000"/>
          <w:sz w:val="28"/>
          <w:szCs w:val="28"/>
          <w:highlight w:val="none"/>
        </w:rPr>
        <w:t>日</w:t>
      </w:r>
      <w:r>
        <w:rPr>
          <w:rFonts w:hint="eastAsia" w:ascii="仿宋" w:hAnsi="仿宋" w:eastAsia="仿宋" w:cs="仿宋"/>
          <w:color w:val="FF0000"/>
          <w:sz w:val="28"/>
          <w:szCs w:val="28"/>
          <w:highlight w:val="none"/>
          <w:lang w:eastAsia="zh-CN"/>
        </w:rPr>
        <w:t>以上时</w:t>
      </w:r>
      <w:r>
        <w:rPr>
          <w:rFonts w:hint="eastAsia" w:ascii="仿宋" w:hAnsi="仿宋" w:eastAsia="仿宋" w:cs="仿宋"/>
          <w:color w:val="000000" w:themeColor="text1"/>
          <w:sz w:val="28"/>
          <w:szCs w:val="28"/>
          <w:highlight w:val="none"/>
          <w14:textFill>
            <w14:solidFill>
              <w14:schemeClr w14:val="tx1"/>
            </w14:solidFill>
          </w14:textFill>
        </w:rPr>
        <w:t>；</w:t>
      </w:r>
    </w:p>
    <w:p w14:paraId="2EFB0AD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.3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.4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u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7500.00</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7119469F">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25436D6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4314166A">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F236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08DC">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A008DC">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31241FB"/>
    <w:rsid w:val="05687CD1"/>
    <w:rsid w:val="0641184A"/>
    <w:rsid w:val="06933F32"/>
    <w:rsid w:val="06C453DB"/>
    <w:rsid w:val="0845247E"/>
    <w:rsid w:val="08672C59"/>
    <w:rsid w:val="09D73678"/>
    <w:rsid w:val="0A473C10"/>
    <w:rsid w:val="0B3643CE"/>
    <w:rsid w:val="0B662F05"/>
    <w:rsid w:val="0D162709"/>
    <w:rsid w:val="0D5D5C42"/>
    <w:rsid w:val="0E6A2D0C"/>
    <w:rsid w:val="0EFB5712"/>
    <w:rsid w:val="0F322050"/>
    <w:rsid w:val="10861DF6"/>
    <w:rsid w:val="110E3E23"/>
    <w:rsid w:val="117A3266"/>
    <w:rsid w:val="129640D0"/>
    <w:rsid w:val="133032E3"/>
    <w:rsid w:val="142479CD"/>
    <w:rsid w:val="15450424"/>
    <w:rsid w:val="158F4458"/>
    <w:rsid w:val="16D01CDF"/>
    <w:rsid w:val="16E82A20"/>
    <w:rsid w:val="17026ACC"/>
    <w:rsid w:val="18267CA4"/>
    <w:rsid w:val="1901426D"/>
    <w:rsid w:val="1A143B2C"/>
    <w:rsid w:val="1A4B67C9"/>
    <w:rsid w:val="1AA67F47"/>
    <w:rsid w:val="1AB93BFC"/>
    <w:rsid w:val="1AF5395E"/>
    <w:rsid w:val="1D8D2736"/>
    <w:rsid w:val="1E3B1FCF"/>
    <w:rsid w:val="20052895"/>
    <w:rsid w:val="203001E0"/>
    <w:rsid w:val="20644E2A"/>
    <w:rsid w:val="20B758B9"/>
    <w:rsid w:val="20BB7EE7"/>
    <w:rsid w:val="240B5FA0"/>
    <w:rsid w:val="24961D0D"/>
    <w:rsid w:val="251A0B90"/>
    <w:rsid w:val="25DC5E46"/>
    <w:rsid w:val="26766D9D"/>
    <w:rsid w:val="284303FE"/>
    <w:rsid w:val="284952E9"/>
    <w:rsid w:val="29E90B31"/>
    <w:rsid w:val="2A377AEF"/>
    <w:rsid w:val="2B485D2C"/>
    <w:rsid w:val="2BD41E8C"/>
    <w:rsid w:val="2C3047F6"/>
    <w:rsid w:val="2C4B162F"/>
    <w:rsid w:val="2CBC077F"/>
    <w:rsid w:val="2EBF4557"/>
    <w:rsid w:val="30BE192F"/>
    <w:rsid w:val="31545C7D"/>
    <w:rsid w:val="33016EEC"/>
    <w:rsid w:val="345319C9"/>
    <w:rsid w:val="34545230"/>
    <w:rsid w:val="347B2CCE"/>
    <w:rsid w:val="36AE3A36"/>
    <w:rsid w:val="37760A2F"/>
    <w:rsid w:val="383A331D"/>
    <w:rsid w:val="387356A4"/>
    <w:rsid w:val="39FE23D7"/>
    <w:rsid w:val="3AB807D8"/>
    <w:rsid w:val="3D932E36"/>
    <w:rsid w:val="3DBF59D9"/>
    <w:rsid w:val="3E014244"/>
    <w:rsid w:val="3E7011F1"/>
    <w:rsid w:val="3FB65DB3"/>
    <w:rsid w:val="415B010F"/>
    <w:rsid w:val="417967E7"/>
    <w:rsid w:val="41822957"/>
    <w:rsid w:val="42097B6B"/>
    <w:rsid w:val="441647C1"/>
    <w:rsid w:val="45561319"/>
    <w:rsid w:val="45EF0E26"/>
    <w:rsid w:val="47743CD8"/>
    <w:rsid w:val="47D56783"/>
    <w:rsid w:val="483D40CA"/>
    <w:rsid w:val="4A513734"/>
    <w:rsid w:val="4A9D46D9"/>
    <w:rsid w:val="4CBC0124"/>
    <w:rsid w:val="4CE0771A"/>
    <w:rsid w:val="4D392591"/>
    <w:rsid w:val="4E200975"/>
    <w:rsid w:val="4E487C6D"/>
    <w:rsid w:val="4F5B4751"/>
    <w:rsid w:val="50882FA5"/>
    <w:rsid w:val="50AA0474"/>
    <w:rsid w:val="51254295"/>
    <w:rsid w:val="5199217F"/>
    <w:rsid w:val="52D04B69"/>
    <w:rsid w:val="53B37937"/>
    <w:rsid w:val="5452787B"/>
    <w:rsid w:val="58490869"/>
    <w:rsid w:val="58935F89"/>
    <w:rsid w:val="59F3289E"/>
    <w:rsid w:val="5A461504"/>
    <w:rsid w:val="5DD32411"/>
    <w:rsid w:val="5F8824BF"/>
    <w:rsid w:val="60DB6EA0"/>
    <w:rsid w:val="623B56C7"/>
    <w:rsid w:val="6370314E"/>
    <w:rsid w:val="65424FBE"/>
    <w:rsid w:val="657A167D"/>
    <w:rsid w:val="65D025CA"/>
    <w:rsid w:val="66494762"/>
    <w:rsid w:val="66544FA9"/>
    <w:rsid w:val="674C5C80"/>
    <w:rsid w:val="68030A35"/>
    <w:rsid w:val="681A3FD0"/>
    <w:rsid w:val="68554D6F"/>
    <w:rsid w:val="68995F66"/>
    <w:rsid w:val="68A8338A"/>
    <w:rsid w:val="68F93BE6"/>
    <w:rsid w:val="69287B34"/>
    <w:rsid w:val="69747710"/>
    <w:rsid w:val="6AAD6A36"/>
    <w:rsid w:val="6AFE3735"/>
    <w:rsid w:val="6BBD539F"/>
    <w:rsid w:val="6C5F2309"/>
    <w:rsid w:val="6D7B2E1B"/>
    <w:rsid w:val="6EA05D20"/>
    <w:rsid w:val="6EF822B6"/>
    <w:rsid w:val="6F1928EC"/>
    <w:rsid w:val="6FEF157C"/>
    <w:rsid w:val="72A21379"/>
    <w:rsid w:val="72AB6BB1"/>
    <w:rsid w:val="72CE60E3"/>
    <w:rsid w:val="74273CFD"/>
    <w:rsid w:val="74DC02D4"/>
    <w:rsid w:val="75BE0440"/>
    <w:rsid w:val="75ED3DAC"/>
    <w:rsid w:val="7621477C"/>
    <w:rsid w:val="7767743F"/>
    <w:rsid w:val="789E5F44"/>
    <w:rsid w:val="79E306C6"/>
    <w:rsid w:val="7A410F49"/>
    <w:rsid w:val="7B2368A0"/>
    <w:rsid w:val="7D23702C"/>
    <w:rsid w:val="7D615346"/>
    <w:rsid w:val="7D73502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character" w:styleId="7">
    <w:name w:val="Emphasis"/>
    <w:basedOn w:val="6"/>
    <w:autoRedefine/>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2076</Words>
  <Characters>3068</Characters>
  <Lines>0</Lines>
  <Paragraphs>0</Paragraphs>
  <TotalTime>0</TotalTime>
  <ScaleCrop>false</ScaleCrop>
  <LinksUpToDate>false</LinksUpToDate>
  <CharactersWithSpaces>3331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是小豹子</cp:lastModifiedBy>
  <cp:lastPrinted>2025-11-18T11:47:00Z</cp:lastPrinted>
  <dcterms:modified xsi:type="dcterms:W3CDTF">2026-01-12T09:39:01Z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989597F71A894CD6B88DF0165302FF61_13</vt:lpwstr>
  </property>
  <property fmtid="{D5CDD505-2E9C-101B-9397-08002B2CF9AE}" pid="4" name="KSOTemplateDocerSaveRecord">
    <vt:lpwstr>eyJoZGlkIjoiMWZlZTFiYjc0MWQ5NDVmYWY2MjM2ZmYwMGNiZDVmYzYiLCJ1c2VySWQiOiIzMDQ3NTQ4MDUifQ==</vt:lpwstr>
  </property>
</Properties>
</file>