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7AA82C">
      <w:pPr>
        <w:pStyle w:val="5"/>
        <w:snapToGrid w:val="0"/>
        <w:jc w:val="center"/>
        <w:rPr>
          <w:rFonts w:hint="eastAsia" w:ascii="Arial" w:hAnsi="Arial" w:eastAsia="方正小标宋简体" w:cs="Arial"/>
          <w:color w:val="auto"/>
          <w:sz w:val="72"/>
          <w:szCs w:val="72"/>
          <w:lang w:eastAsia="zh-CN"/>
        </w:rPr>
      </w:pPr>
      <w:bookmarkStart w:id="0" w:name="_Toc16523570"/>
    </w:p>
    <w:p w14:paraId="0668E363">
      <w:pPr>
        <w:pStyle w:val="5"/>
        <w:tabs>
          <w:tab w:val="left" w:pos="312"/>
        </w:tabs>
        <w:snapToGrid w:val="0"/>
        <w:spacing w:line="288" w:lineRule="auto"/>
        <w:jc w:val="center"/>
        <w:rPr>
          <w:rFonts w:ascii="Arial" w:hAnsi="Arial" w:eastAsia="方正小标宋简体" w:cs="Arial"/>
          <w:color w:val="auto"/>
          <w:sz w:val="72"/>
          <w:szCs w:val="72"/>
        </w:rPr>
      </w:pPr>
      <w:r>
        <w:rPr>
          <w:rFonts w:hint="eastAsia" w:ascii="Arial" w:hAnsi="Arial" w:eastAsia="方正小标宋简体" w:cs="Arial"/>
          <w:color w:val="auto"/>
          <w:sz w:val="72"/>
          <w:szCs w:val="72"/>
        </w:rPr>
        <w:t>娄底市中心医院院内</w:t>
      </w:r>
    </w:p>
    <w:p w14:paraId="75293AE3">
      <w:pPr>
        <w:pStyle w:val="5"/>
        <w:snapToGrid w:val="0"/>
        <w:jc w:val="center"/>
        <w:rPr>
          <w:rFonts w:ascii="Arial" w:hAnsi="Arial" w:eastAsia="方正小标宋简体" w:cs="Arial"/>
          <w:color w:val="auto"/>
          <w:sz w:val="72"/>
          <w:szCs w:val="72"/>
        </w:rPr>
      </w:pPr>
    </w:p>
    <w:p w14:paraId="7A4A9D78">
      <w:pPr>
        <w:pStyle w:val="5"/>
        <w:snapToGrid w:val="0"/>
        <w:jc w:val="center"/>
        <w:rPr>
          <w:rFonts w:ascii="Arial" w:hAnsi="Arial" w:eastAsia="方正小标宋简体" w:cs="Arial"/>
          <w:color w:val="auto"/>
          <w:sz w:val="72"/>
          <w:szCs w:val="72"/>
        </w:rPr>
      </w:pPr>
      <w:r>
        <w:rPr>
          <w:rFonts w:hint="eastAsia" w:ascii="Arial" w:hAnsi="Arial" w:eastAsia="方正小标宋简体" w:cs="Arial"/>
          <w:color w:val="auto"/>
          <w:sz w:val="72"/>
          <w:szCs w:val="72"/>
        </w:rPr>
        <w:t>招</w:t>
      </w:r>
    </w:p>
    <w:p w14:paraId="68ADF1C6">
      <w:pPr>
        <w:pStyle w:val="5"/>
        <w:snapToGrid w:val="0"/>
        <w:jc w:val="center"/>
        <w:rPr>
          <w:rFonts w:ascii="Arial" w:hAnsi="Arial" w:eastAsia="方正小标宋简体" w:cs="Arial"/>
          <w:color w:val="auto"/>
          <w:sz w:val="72"/>
          <w:szCs w:val="72"/>
        </w:rPr>
      </w:pPr>
    </w:p>
    <w:p w14:paraId="6B19A57A">
      <w:pPr>
        <w:pStyle w:val="5"/>
        <w:snapToGrid w:val="0"/>
        <w:jc w:val="center"/>
        <w:rPr>
          <w:rFonts w:ascii="Arial" w:hAnsi="Arial" w:eastAsia="方正小标宋简体" w:cs="Arial"/>
          <w:color w:val="auto"/>
          <w:sz w:val="72"/>
          <w:szCs w:val="72"/>
        </w:rPr>
      </w:pPr>
      <w:r>
        <w:rPr>
          <w:rFonts w:ascii="Arial" w:hAnsi="Arial" w:eastAsia="方正小标宋简体" w:cs="Arial"/>
          <w:color w:val="auto"/>
          <w:sz w:val="72"/>
          <w:szCs w:val="72"/>
        </w:rPr>
        <w:t>标</w:t>
      </w:r>
    </w:p>
    <w:p w14:paraId="574591F7">
      <w:pPr>
        <w:pStyle w:val="5"/>
        <w:snapToGrid w:val="0"/>
        <w:jc w:val="center"/>
        <w:rPr>
          <w:rFonts w:ascii="Arial" w:hAnsi="Arial" w:eastAsia="方正小标宋简体" w:cs="Arial"/>
          <w:color w:val="auto"/>
          <w:sz w:val="72"/>
          <w:szCs w:val="72"/>
        </w:rPr>
      </w:pPr>
    </w:p>
    <w:p w14:paraId="71C742D0">
      <w:pPr>
        <w:pStyle w:val="5"/>
        <w:snapToGrid w:val="0"/>
        <w:jc w:val="center"/>
        <w:rPr>
          <w:rFonts w:ascii="Arial" w:hAnsi="Arial" w:eastAsia="方正小标宋简体" w:cs="Arial"/>
          <w:color w:val="auto"/>
          <w:sz w:val="72"/>
          <w:szCs w:val="72"/>
        </w:rPr>
      </w:pPr>
      <w:r>
        <w:rPr>
          <w:rFonts w:ascii="Arial" w:hAnsi="Arial" w:eastAsia="方正小标宋简体" w:cs="Arial"/>
          <w:color w:val="auto"/>
          <w:sz w:val="72"/>
          <w:szCs w:val="72"/>
        </w:rPr>
        <w:t>文</w:t>
      </w:r>
    </w:p>
    <w:p w14:paraId="18BE369B">
      <w:pPr>
        <w:pStyle w:val="5"/>
        <w:snapToGrid w:val="0"/>
        <w:jc w:val="center"/>
        <w:rPr>
          <w:rFonts w:ascii="Arial" w:hAnsi="Arial" w:eastAsia="方正小标宋简体" w:cs="Arial"/>
          <w:color w:val="auto"/>
          <w:sz w:val="72"/>
          <w:szCs w:val="72"/>
        </w:rPr>
      </w:pPr>
    </w:p>
    <w:p w14:paraId="175D2234">
      <w:pPr>
        <w:pStyle w:val="5"/>
        <w:snapToGrid w:val="0"/>
        <w:jc w:val="center"/>
        <w:rPr>
          <w:rFonts w:ascii="Arial" w:hAnsi="Arial" w:eastAsia="方正小标宋简体" w:cs="Arial"/>
          <w:color w:val="auto"/>
          <w:sz w:val="36"/>
          <w:szCs w:val="36"/>
        </w:rPr>
      </w:pPr>
      <w:r>
        <w:rPr>
          <w:rFonts w:ascii="Arial" w:hAnsi="Arial" w:eastAsia="方正小标宋简体" w:cs="Arial"/>
          <w:color w:val="auto"/>
          <w:sz w:val="72"/>
          <w:szCs w:val="72"/>
        </w:rPr>
        <w:t>件</w:t>
      </w:r>
    </w:p>
    <w:p w14:paraId="7714E9FC">
      <w:pPr>
        <w:pStyle w:val="5"/>
        <w:snapToGrid w:val="0"/>
        <w:jc w:val="center"/>
        <w:rPr>
          <w:rFonts w:ascii="Arial" w:hAnsi="Arial" w:cs="Arial"/>
          <w:color w:val="auto"/>
          <w:sz w:val="32"/>
          <w:szCs w:val="32"/>
        </w:rPr>
      </w:pPr>
    </w:p>
    <w:p w14:paraId="6BDB84BC">
      <w:pPr>
        <w:pStyle w:val="5"/>
        <w:snapToGrid w:val="0"/>
        <w:jc w:val="center"/>
        <w:rPr>
          <w:rFonts w:ascii="Arial" w:hAnsi="Arial" w:cs="Arial"/>
          <w:color w:val="auto"/>
          <w:sz w:val="32"/>
          <w:szCs w:val="32"/>
        </w:rPr>
      </w:pPr>
    </w:p>
    <w:p w14:paraId="45537E0A">
      <w:pPr>
        <w:pStyle w:val="5"/>
        <w:snapToGrid w:val="0"/>
        <w:jc w:val="center"/>
        <w:rPr>
          <w:rFonts w:ascii="Arial" w:hAnsi="Arial" w:cs="Arial"/>
          <w:color w:val="auto"/>
          <w:sz w:val="32"/>
          <w:szCs w:val="32"/>
        </w:rPr>
      </w:pPr>
    </w:p>
    <w:p w14:paraId="7D14067D">
      <w:pPr>
        <w:spacing w:line="360" w:lineRule="auto"/>
        <w:rPr>
          <w:rFonts w:hint="eastAsia"/>
          <w:bCs/>
          <w:color w:val="auto"/>
          <w:sz w:val="32"/>
          <w:szCs w:val="32"/>
        </w:rPr>
      </w:pPr>
    </w:p>
    <w:p w14:paraId="3F9223A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color w:val="auto"/>
          <w:sz w:val="32"/>
          <w:szCs w:val="32"/>
          <w:lang w:val="en-US" w:eastAsia="zh-CN"/>
        </w:rPr>
      </w:pPr>
      <w:r>
        <w:rPr>
          <w:rFonts w:hint="eastAsia"/>
          <w:bCs/>
          <w:color w:val="auto"/>
          <w:sz w:val="32"/>
          <w:szCs w:val="32"/>
        </w:rPr>
        <w:t>项目名称：</w:t>
      </w:r>
      <w:r>
        <w:rPr>
          <w:rFonts w:hint="eastAsia"/>
          <w:bCs/>
          <w:color w:val="auto"/>
          <w:sz w:val="32"/>
          <w:szCs w:val="32"/>
          <w:lang w:val="en-US" w:eastAsia="zh-CN"/>
        </w:rPr>
        <w:t>娄底市中心医院信息化设备及通用办公设备维修服务</w:t>
      </w:r>
    </w:p>
    <w:p w14:paraId="552F56E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color w:val="auto"/>
          <w:sz w:val="32"/>
          <w:szCs w:val="32"/>
        </w:rPr>
      </w:pPr>
      <w:r>
        <w:rPr>
          <w:rFonts w:hint="eastAsia"/>
          <w:bCs/>
          <w:color w:val="auto"/>
          <w:sz w:val="32"/>
          <w:szCs w:val="32"/>
          <w:lang w:val="en-US" w:eastAsia="zh-CN"/>
        </w:rPr>
        <w:t>招标文件</w:t>
      </w:r>
    </w:p>
    <w:p w14:paraId="67D89F09">
      <w:pPr>
        <w:spacing w:line="320" w:lineRule="exact"/>
        <w:jc w:val="left"/>
        <w:rPr>
          <w:color w:val="auto"/>
          <w:sz w:val="24"/>
        </w:rPr>
      </w:pPr>
    </w:p>
    <w:p w14:paraId="199D2F58">
      <w:pPr>
        <w:spacing w:line="320" w:lineRule="exact"/>
        <w:jc w:val="center"/>
        <w:rPr>
          <w:rFonts w:hint="eastAsia" w:ascii="宋体" w:hAnsi="宋体" w:cs="宋体"/>
          <w:bCs/>
          <w:color w:val="auto"/>
          <w:sz w:val="32"/>
          <w:szCs w:val="32"/>
        </w:rPr>
      </w:pPr>
      <w:r>
        <w:rPr>
          <w:rFonts w:hint="eastAsia" w:ascii="宋体" w:hAnsi="宋体" w:cs="宋体"/>
          <w:bCs/>
          <w:color w:val="auto"/>
          <w:sz w:val="32"/>
          <w:szCs w:val="32"/>
        </w:rPr>
        <w:t>二〇二</w:t>
      </w:r>
      <w:r>
        <w:rPr>
          <w:rFonts w:hint="eastAsia" w:ascii="宋体" w:hAnsi="宋体" w:cs="宋体"/>
          <w:bCs/>
          <w:color w:val="auto"/>
          <w:sz w:val="32"/>
          <w:szCs w:val="32"/>
          <w:lang w:val="en-US" w:eastAsia="zh-CN"/>
        </w:rPr>
        <w:t>五</w:t>
      </w:r>
      <w:r>
        <w:rPr>
          <w:rFonts w:hint="eastAsia" w:ascii="宋体" w:hAnsi="宋体" w:cs="宋体"/>
          <w:bCs/>
          <w:color w:val="auto"/>
          <w:sz w:val="32"/>
          <w:szCs w:val="32"/>
        </w:rPr>
        <w:t>年</w:t>
      </w:r>
      <w:r>
        <w:rPr>
          <w:rFonts w:hint="eastAsia" w:ascii="宋体" w:hAnsi="宋体" w:cs="宋体"/>
          <w:bCs/>
          <w:color w:val="auto"/>
          <w:sz w:val="32"/>
          <w:szCs w:val="32"/>
          <w:lang w:val="en-US" w:eastAsia="zh-CN"/>
        </w:rPr>
        <w:t>十二</w:t>
      </w:r>
      <w:r>
        <w:rPr>
          <w:rFonts w:hint="eastAsia" w:ascii="宋体" w:hAnsi="宋体" w:cs="宋体"/>
          <w:bCs/>
          <w:color w:val="auto"/>
          <w:sz w:val="32"/>
          <w:szCs w:val="32"/>
        </w:rPr>
        <w:t>月</w:t>
      </w:r>
    </w:p>
    <w:p w14:paraId="42D5B329">
      <w:pPr>
        <w:rPr>
          <w:rFonts w:hint="eastAsia" w:ascii="宋体" w:hAnsi="宋体" w:cs="宋体"/>
          <w:color w:val="auto"/>
          <w:sz w:val="44"/>
          <w:szCs w:val="44"/>
          <w:lang w:val="en-US" w:eastAsia="zh-CN"/>
        </w:rPr>
      </w:pPr>
      <w:r>
        <w:rPr>
          <w:rFonts w:hint="eastAsia" w:ascii="宋体" w:hAnsi="宋体" w:cs="宋体"/>
          <w:color w:val="auto"/>
          <w:sz w:val="44"/>
          <w:szCs w:val="44"/>
          <w:lang w:val="en-US" w:eastAsia="zh-CN"/>
        </w:rPr>
        <w:br w:type="page"/>
      </w:r>
      <w:bookmarkStart w:id="4" w:name="_GoBack"/>
      <w:bookmarkEnd w:id="4"/>
    </w:p>
    <w:p w14:paraId="78D7FB35">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6ED546D8">
      <w:pPr>
        <w:pStyle w:val="5"/>
        <w:numPr>
          <w:ilvl w:val="0"/>
          <w:numId w:val="0"/>
        </w:numPr>
        <w:tabs>
          <w:tab w:val="left" w:pos="312"/>
        </w:tabs>
        <w:snapToGrid w:val="0"/>
        <w:spacing w:line="480" w:lineRule="auto"/>
        <w:ind w:firstLine="480" w:firstLineChars="200"/>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u w:val="single"/>
          <w:lang w:val="en-US" w:eastAsia="zh-CN"/>
        </w:rPr>
        <w:t>信息化设备及通用办公设备维修服务</w:t>
      </w:r>
      <w:r>
        <w:rPr>
          <w:rFonts w:hint="eastAsia" w:ascii="仿宋" w:hAnsi="仿宋" w:eastAsia="仿宋" w:cs="仿宋"/>
          <w:bCs/>
          <w:color w:val="auto"/>
          <w:sz w:val="24"/>
          <w:szCs w:val="24"/>
          <w:lang w:val="en-US" w:eastAsia="zh-CN"/>
        </w:rPr>
        <w:t>项目进行院内挂网招标，将招标事项公告如下：</w:t>
      </w:r>
    </w:p>
    <w:p w14:paraId="3697D011">
      <w:pPr>
        <w:pStyle w:val="5"/>
        <w:numPr>
          <w:ilvl w:val="0"/>
          <w:numId w:val="0"/>
        </w:numPr>
        <w:tabs>
          <w:tab w:val="left" w:pos="312"/>
        </w:tabs>
        <w:snapToGrid w:val="0"/>
        <w:spacing w:line="480" w:lineRule="auto"/>
        <w:ind w:firstLine="480" w:firstLineChars="200"/>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一、项目信息</w:t>
      </w:r>
    </w:p>
    <w:p w14:paraId="4CC3A9FB">
      <w:pPr>
        <w:pStyle w:val="5"/>
        <w:numPr>
          <w:ilvl w:val="0"/>
          <w:numId w:val="0"/>
        </w:numPr>
        <w:tabs>
          <w:tab w:val="left" w:pos="312"/>
        </w:tabs>
        <w:snapToGrid w:val="0"/>
        <w:spacing w:line="480" w:lineRule="auto"/>
        <w:ind w:firstLine="480" w:firstLineChars="200"/>
        <w:rPr>
          <w:rFonts w:hint="eastAsia" w:ascii="仿宋" w:hAnsi="仿宋" w:eastAsia="仿宋" w:cs="仿宋"/>
          <w:b w:val="0"/>
          <w:bCs/>
          <w:color w:val="auto"/>
          <w:sz w:val="24"/>
          <w:szCs w:val="24"/>
          <w:lang w:val="en-US" w:eastAsia="zh-CN"/>
        </w:rPr>
      </w:pPr>
      <w:r>
        <w:rPr>
          <w:rFonts w:hint="eastAsia" w:ascii="仿宋" w:hAnsi="仿宋" w:eastAsia="仿宋" w:cs="仿宋"/>
          <w:b w:val="0"/>
          <w:bCs/>
          <w:color w:val="auto"/>
          <w:sz w:val="24"/>
          <w:szCs w:val="24"/>
          <w:lang w:val="en-US" w:eastAsia="zh-CN"/>
        </w:rPr>
        <w:t>项目名称：</w:t>
      </w:r>
      <w:r>
        <w:rPr>
          <w:rFonts w:hint="eastAsia" w:ascii="仿宋" w:hAnsi="仿宋" w:eastAsia="仿宋" w:cs="仿宋"/>
          <w:bCs/>
          <w:color w:val="auto"/>
          <w:sz w:val="24"/>
          <w:szCs w:val="24"/>
          <w:u w:val="single"/>
          <w:lang w:val="en-US" w:eastAsia="zh-CN"/>
        </w:rPr>
        <w:t>信息化设备及通用办公设备维修服务</w:t>
      </w:r>
      <w:r>
        <w:rPr>
          <w:rFonts w:hint="eastAsia" w:ascii="仿宋" w:hAnsi="仿宋" w:eastAsia="仿宋" w:cs="仿宋"/>
          <w:b w:val="0"/>
          <w:bCs/>
          <w:color w:val="auto"/>
          <w:sz w:val="24"/>
          <w:szCs w:val="24"/>
          <w:lang w:val="en-US" w:eastAsia="zh-CN"/>
        </w:rPr>
        <w:t>项目</w:t>
      </w:r>
    </w:p>
    <w:p w14:paraId="008C2037">
      <w:pPr>
        <w:pStyle w:val="5"/>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采购方式</w:t>
      </w:r>
    </w:p>
    <w:p w14:paraId="591E94A7">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bidi="ar-SA"/>
        </w:rPr>
        <w:t>1、医院</w:t>
      </w:r>
      <w:r>
        <w:rPr>
          <w:rFonts w:hint="eastAsia" w:ascii="仿宋" w:hAnsi="仿宋" w:eastAsia="仿宋" w:cs="仿宋"/>
          <w:bCs/>
          <w:color w:val="auto"/>
          <w:sz w:val="24"/>
          <w:szCs w:val="24"/>
          <w:lang w:val="en-US" w:eastAsia="zh-CN"/>
        </w:rPr>
        <w:t>公开挂网，最低评标价法，在满足所有参数的条件下，报价最低者中标，如有多个并列最低价，则由并列最低价投标人再次报价，直至出现最低报价为止。</w:t>
      </w:r>
      <w:bookmarkEnd w:id="0"/>
    </w:p>
    <w:p w14:paraId="0BAFC7C0">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三、投标人资格要求</w:t>
      </w:r>
    </w:p>
    <w:p w14:paraId="0BAE9AC7">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0332D184">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2、参加政府采购活动近3年内，在经营活动中没有重大违法记录；</w:t>
      </w:r>
    </w:p>
    <w:p w14:paraId="2D54D14E">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3、投标人未列入经营异常名录和未列入严重违法失信企业名单（黑名单），投标人企业法人代表未被列入失信被执行人名单；</w:t>
      </w:r>
    </w:p>
    <w:p w14:paraId="54AE8C12">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D2CD872">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4、本项目不接受联合体投标，不得分包、转包；</w:t>
      </w:r>
    </w:p>
    <w:p w14:paraId="68173486">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5、单位负责人为同一人或者存在直接控股、管理关系的不同投标人，不得参加本次采购活动。</w:t>
      </w:r>
    </w:p>
    <w:p w14:paraId="4D779DB1">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四、投标截止时间、开标时间及地点：</w:t>
      </w:r>
    </w:p>
    <w:p w14:paraId="334723A5">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1、报名方式及报名内容：包含但不限于将以下信息发至邮箱（28693680@QQ,COM）参与项目名称、公司名称、联系人、联系方式，公司相关资质等；</w:t>
      </w:r>
    </w:p>
    <w:p w14:paraId="4BBBE396">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2、报名截止时间：自本报名信息发布之日起5个工作日；</w:t>
      </w:r>
    </w:p>
    <w:p w14:paraId="22B808F1">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3、开标时间：2025年12月10日9：00；</w:t>
      </w:r>
    </w:p>
    <w:p w14:paraId="521D3901">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4、开标地点;娄底市中心医院综合楼420室。</w:t>
      </w:r>
    </w:p>
    <w:p w14:paraId="76911C32">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五、招标人地址和联系方法：</w:t>
      </w:r>
    </w:p>
    <w:p w14:paraId="04494687">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1、招标人名称：娄底市中心医院</w:t>
      </w:r>
    </w:p>
    <w:p w14:paraId="22CFF104">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2、联系人及联系方式：廖海星 15873871616</w:t>
      </w:r>
    </w:p>
    <w:p w14:paraId="5141471F">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3、招标人地址：娄底市长青中街51号</w:t>
      </w:r>
    </w:p>
    <w:p w14:paraId="376A01D2">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六、投标须知</w:t>
      </w:r>
    </w:p>
    <w:p w14:paraId="2256C154">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1、否决投标的情形：</w:t>
      </w:r>
    </w:p>
    <w:p w14:paraId="00C887C9">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1.1、投标人以他人名义投标、串通投标、以行贿手段谋取中标的；</w:t>
      </w:r>
    </w:p>
    <w:p w14:paraId="32666238">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1.2、资格评审时，投标人资格条件不符合国家有关规定或者招标文件要求的，或者拒不按照要求对投标文件进行澄清、说明或补正，或者其说明补正无法证明其为合格投标人的；</w:t>
      </w:r>
    </w:p>
    <w:p w14:paraId="02DB57C6">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1.3、评标委员会认定投标人以低于成本报价竞标的；</w:t>
      </w:r>
    </w:p>
    <w:p w14:paraId="12A7472B">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1.4、投标人未按照要求出席开标会的；</w:t>
      </w:r>
    </w:p>
    <w:p w14:paraId="43B3A0F6">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1.5、投标报价有错误的，评标委员会将要求投标人作出书面澄清说明和确认，投标人拒不作出澄清说明和确认的；</w:t>
      </w:r>
    </w:p>
    <w:p w14:paraId="322FAE91">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1.6、投标文件存在弄虚作假或者隐瞒事实，或者未按照招标文件要求如实提供有关情况和文件，以及证明资料且对投标人有利的，应当否决其投标。被列为中标候选人的，应当取消其中标候选人资格。</w:t>
      </w:r>
    </w:p>
    <w:p w14:paraId="357C7207">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2、有下列情形之一的，招标人将重新招标：</w:t>
      </w:r>
    </w:p>
    <w:p w14:paraId="58B98DEA">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2.1、投标截止时间止，投标人少于3家的；</w:t>
      </w:r>
    </w:p>
    <w:p w14:paraId="71BCFD3A">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2.2、经评标委员会评审后，符合资格审查的投标人少于3家的。</w:t>
      </w:r>
    </w:p>
    <w:p w14:paraId="3FB7FD44">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仿宋" w:hAnsi="仿宋" w:eastAsia="仿宋" w:cs="仿宋"/>
          <w:bCs/>
          <w:color w:val="auto"/>
          <w:sz w:val="24"/>
          <w:szCs w:val="24"/>
          <w:lang w:val="en-US" w:eastAsia="zh-CN"/>
        </w:rPr>
      </w:pPr>
      <w:r>
        <w:rPr>
          <w:rFonts w:hint="eastAsia" w:ascii="仿宋" w:hAnsi="仿宋" w:eastAsia="仿宋" w:cs="仿宋"/>
          <w:bCs/>
          <w:color w:val="auto"/>
          <w:sz w:val="24"/>
          <w:szCs w:val="24"/>
          <w:lang w:val="en-US" w:eastAsia="zh-CN"/>
        </w:rPr>
        <w:t>3、投标单位必须提供纸质投标文件及电子版投标文件（PDF格式签字盖章版本）</w:t>
      </w:r>
    </w:p>
    <w:p w14:paraId="08255FA8">
      <w:pPr>
        <w:rPr>
          <w:rFonts w:hint="eastAsia" w:ascii="仿宋" w:hAnsi="仿宋" w:eastAsia="仿宋" w:cs="仿宋"/>
          <w:color w:val="auto"/>
          <w:sz w:val="24"/>
          <w:szCs w:val="24"/>
          <w:lang w:val="en-US" w:eastAsia="zh-CN"/>
        </w:rPr>
      </w:pPr>
    </w:p>
    <w:p w14:paraId="535D4EEE">
      <w:pPr>
        <w:pStyle w:val="5"/>
        <w:numPr>
          <w:ilvl w:val="0"/>
          <w:numId w:val="0"/>
        </w:numPr>
        <w:tabs>
          <w:tab w:val="left" w:pos="312"/>
        </w:tabs>
        <w:snapToGrid w:val="0"/>
        <w:spacing w:line="480" w:lineRule="auto"/>
        <w:jc w:val="center"/>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第二章采购需求</w:t>
      </w:r>
    </w:p>
    <w:p w14:paraId="0F5F3519">
      <w:pPr>
        <w:spacing w:line="360" w:lineRule="auto"/>
        <w:ind w:firstLine="480" w:firstLineChars="200"/>
        <w:rPr>
          <w:rFonts w:hint="eastAsia" w:ascii="仿宋" w:hAnsi="仿宋" w:eastAsia="仿宋" w:cs="仿宋"/>
          <w:bCs/>
          <w:color w:val="auto"/>
          <w:kern w:val="0"/>
          <w:sz w:val="24"/>
          <w:szCs w:val="24"/>
          <w:lang w:val="en-US" w:eastAsia="zh-CN" w:bidi="ar-SA"/>
        </w:rPr>
      </w:pPr>
      <w:r>
        <w:rPr>
          <w:rFonts w:hint="eastAsia" w:ascii="仿宋" w:hAnsi="仿宋" w:eastAsia="仿宋" w:cs="仿宋"/>
          <w:bCs/>
          <w:color w:val="auto"/>
          <w:kern w:val="0"/>
          <w:sz w:val="24"/>
          <w:szCs w:val="24"/>
          <w:lang w:val="en-US" w:eastAsia="zh-CN" w:bidi="ar-SA"/>
        </w:rPr>
        <w:t>一、采购清单、采购项目交付或者实施的时间和地点</w:t>
      </w:r>
    </w:p>
    <w:p w14:paraId="72EE0D2D">
      <w:pPr>
        <w:spacing w:line="360" w:lineRule="auto"/>
        <w:ind w:firstLine="480" w:firstLineChars="200"/>
        <w:rPr>
          <w:rFonts w:hint="eastAsia" w:ascii="仿宋" w:hAnsi="仿宋" w:eastAsia="仿宋" w:cs="仿宋"/>
          <w:bCs/>
          <w:color w:val="auto"/>
          <w:kern w:val="0"/>
          <w:sz w:val="24"/>
          <w:szCs w:val="24"/>
          <w:lang w:val="en-US" w:eastAsia="zh-CN" w:bidi="ar-SA"/>
        </w:rPr>
      </w:pPr>
      <w:r>
        <w:rPr>
          <w:rFonts w:hint="eastAsia" w:ascii="仿宋" w:hAnsi="仿宋" w:eastAsia="仿宋" w:cs="仿宋"/>
          <w:bCs/>
          <w:color w:val="auto"/>
          <w:kern w:val="0"/>
          <w:sz w:val="24"/>
          <w:szCs w:val="24"/>
          <w:lang w:val="en-US" w:eastAsia="zh-CN" w:bidi="ar-SA"/>
        </w:rPr>
        <w:t>1.采购项目</w:t>
      </w:r>
    </w:p>
    <w:tbl>
      <w:tblPr>
        <w:tblStyle w:val="12"/>
        <w:tblW w:w="8838"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3094"/>
        <w:gridCol w:w="4019"/>
        <w:gridCol w:w="1725"/>
      </w:tblGrid>
      <w:tr w14:paraId="7D9B542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1129" w:hRule="atLeast"/>
          <w:jc w:val="center"/>
        </w:trPr>
        <w:tc>
          <w:tcPr>
            <w:tcW w:w="3094"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5412541">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仿宋" w:hAnsi="仿宋" w:eastAsia="仿宋" w:cs="仿宋"/>
                <w:color w:val="auto"/>
                <w:kern w:val="2"/>
                <w:sz w:val="24"/>
                <w:szCs w:val="24"/>
                <w:lang w:val="en-US" w:eastAsia="zh-CN"/>
              </w:rPr>
            </w:pPr>
            <w:r>
              <w:rPr>
                <w:rFonts w:hint="eastAsia" w:ascii="仿宋" w:hAnsi="仿宋" w:eastAsia="仿宋" w:cs="仿宋"/>
                <w:color w:val="auto"/>
                <w:kern w:val="2"/>
                <w:sz w:val="24"/>
                <w:szCs w:val="24"/>
              </w:rPr>
              <w:t>设备名称</w:t>
            </w:r>
          </w:p>
        </w:tc>
        <w:tc>
          <w:tcPr>
            <w:tcW w:w="4019"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EFF8D76">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default" w:ascii="仿宋" w:hAnsi="仿宋" w:eastAsia="仿宋" w:cs="仿宋"/>
                <w:color w:val="auto"/>
                <w:kern w:val="2"/>
                <w:sz w:val="24"/>
                <w:szCs w:val="24"/>
                <w:lang w:val="en-US" w:eastAsia="zh-CN"/>
              </w:rPr>
            </w:pPr>
            <w:r>
              <w:rPr>
                <w:rFonts w:hint="eastAsia" w:ascii="仿宋" w:hAnsi="仿宋" w:eastAsia="仿宋" w:cs="仿宋"/>
                <w:color w:val="auto"/>
                <w:kern w:val="2"/>
                <w:sz w:val="24"/>
                <w:szCs w:val="24"/>
                <w:lang w:val="en-US" w:eastAsia="zh-CN"/>
              </w:rPr>
              <w:t>项目限价</w:t>
            </w:r>
          </w:p>
        </w:tc>
        <w:tc>
          <w:tcPr>
            <w:tcW w:w="172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9BF1665">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default" w:ascii="仿宋" w:hAnsi="仿宋" w:eastAsia="仿宋" w:cs="仿宋"/>
                <w:color w:val="auto"/>
                <w:kern w:val="2"/>
                <w:sz w:val="24"/>
                <w:szCs w:val="24"/>
                <w:lang w:val="en-US" w:eastAsia="zh-CN"/>
              </w:rPr>
            </w:pPr>
            <w:r>
              <w:rPr>
                <w:rFonts w:hint="eastAsia" w:ascii="仿宋" w:hAnsi="仿宋" w:eastAsia="仿宋" w:cs="仿宋"/>
                <w:color w:val="auto"/>
                <w:kern w:val="2"/>
                <w:sz w:val="24"/>
                <w:szCs w:val="24"/>
                <w:lang w:val="en-US" w:eastAsia="zh-CN"/>
              </w:rPr>
              <w:t>备注</w:t>
            </w:r>
          </w:p>
        </w:tc>
      </w:tr>
      <w:tr w14:paraId="559438C0">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776" w:hRule="atLeast"/>
          <w:jc w:val="center"/>
        </w:trPr>
        <w:tc>
          <w:tcPr>
            <w:tcW w:w="3094"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6F13EF2">
            <w:pPr>
              <w:keepNext w:val="0"/>
              <w:keepLines w:val="0"/>
              <w:widowControl/>
              <w:suppressLineNumbers w:val="0"/>
              <w:jc w:val="center"/>
              <w:textAlignment w:val="center"/>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信息化设备及通用办公设备维修服务</w:t>
            </w:r>
          </w:p>
        </w:tc>
        <w:tc>
          <w:tcPr>
            <w:tcW w:w="4019"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0A9C7C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113800</w:t>
            </w:r>
          </w:p>
        </w:tc>
        <w:tc>
          <w:tcPr>
            <w:tcW w:w="172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DC9C4E9">
            <w:pPr>
              <w:keepNext w:val="0"/>
              <w:keepLines w:val="0"/>
              <w:widowControl/>
              <w:numPr>
                <w:ilvl w:val="0"/>
                <w:numId w:val="0"/>
              </w:numPr>
              <w:suppressLineNumbers w:val="0"/>
              <w:spacing w:before="60" w:beforeAutospacing="0" w:after="0" w:afterAutospacing="1"/>
              <w:rPr>
                <w:rFonts w:hint="eastAsia" w:ascii="仿宋" w:hAnsi="仿宋" w:eastAsia="仿宋" w:cs="仿宋"/>
                <w:color w:val="auto"/>
                <w:kern w:val="2"/>
                <w:sz w:val="24"/>
                <w:szCs w:val="24"/>
                <w:lang w:val="en-US" w:eastAsia="zh-CN" w:bidi="ar-SA"/>
              </w:rPr>
            </w:pPr>
          </w:p>
        </w:tc>
      </w:tr>
    </w:tbl>
    <w:p w14:paraId="0BFFF3C4">
      <w:pPr>
        <w:pStyle w:val="11"/>
        <w:ind w:left="0" w:leftChars="0" w:firstLine="480" w:firstLineChars="200"/>
        <w:rPr>
          <w:rFonts w:hint="eastAsia" w:ascii="仿宋" w:hAnsi="仿宋" w:eastAsia="仿宋" w:cs="仿宋"/>
          <w:color w:val="auto"/>
          <w:kern w:val="2"/>
          <w:sz w:val="24"/>
          <w:szCs w:val="24"/>
          <w:lang w:val="en-US" w:eastAsia="zh-CN" w:bidi="ar-SA"/>
        </w:rPr>
      </w:pPr>
    </w:p>
    <w:p w14:paraId="3D4426CE">
      <w:pPr>
        <w:pStyle w:val="11"/>
        <w:ind w:left="0" w:leftChars="0" w:firstLine="480" w:firstLineChars="200"/>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2.服务期限：一年</w:t>
      </w:r>
    </w:p>
    <w:p w14:paraId="0C2C92A0">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480" w:firstLineChars="200"/>
        <w:textAlignment w:val="auto"/>
        <w:rPr>
          <w:rFonts w:hint="eastAsia" w:ascii="仿宋" w:hAnsi="仿宋" w:eastAsia="仿宋" w:cs="仿宋"/>
          <w:bCs/>
          <w:color w:val="auto"/>
          <w:kern w:val="0"/>
          <w:sz w:val="24"/>
          <w:szCs w:val="24"/>
          <w:lang w:val="en-US" w:eastAsia="zh-CN" w:bidi="ar-SA"/>
        </w:rPr>
      </w:pPr>
      <w:r>
        <w:rPr>
          <w:rFonts w:hint="eastAsia" w:ascii="仿宋" w:hAnsi="仿宋" w:eastAsia="仿宋" w:cs="仿宋"/>
          <w:bCs/>
          <w:color w:val="auto"/>
          <w:kern w:val="0"/>
          <w:sz w:val="24"/>
          <w:szCs w:val="24"/>
          <w:lang w:val="en-US" w:eastAsia="zh-CN" w:bidi="ar-SA"/>
        </w:rPr>
        <w:t>项目内容及要求，（以下内容必须全部响应，否则视为无效投标）</w:t>
      </w:r>
    </w:p>
    <w:p w14:paraId="12357043">
      <w:pPr>
        <w:pStyle w:val="8"/>
        <w:ind w:firstLine="480" w:firstLineChars="200"/>
        <w:jc w:val="both"/>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（一）技术服务内容</w:t>
      </w:r>
    </w:p>
    <w:tbl>
      <w:tblPr>
        <w:tblStyle w:val="12"/>
        <w:tblW w:w="8820" w:type="dxa"/>
        <w:tblInd w:w="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00"/>
        <w:gridCol w:w="5220"/>
      </w:tblGrid>
      <w:tr w14:paraId="7A80A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trPr>
        <w:tc>
          <w:tcPr>
            <w:tcW w:w="3600" w:type="dxa"/>
            <w:noWrap w:val="0"/>
            <w:vAlign w:val="top"/>
          </w:tcPr>
          <w:p w14:paraId="74FA165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kern w:val="0"/>
                <w:sz w:val="24"/>
                <w:szCs w:val="24"/>
                <w:lang w:val="en-US" w:eastAsia="zh-CN" w:bidi="ar-SA"/>
              </w:rPr>
            </w:pPr>
            <w:r>
              <w:rPr>
                <w:rFonts w:hint="eastAsia" w:ascii="仿宋" w:hAnsi="仿宋" w:eastAsia="仿宋" w:cs="仿宋"/>
                <w:bCs/>
                <w:color w:val="auto"/>
                <w:kern w:val="0"/>
                <w:sz w:val="24"/>
                <w:szCs w:val="24"/>
                <w:lang w:val="en-US" w:eastAsia="zh-CN" w:bidi="ar-SA"/>
              </w:rPr>
              <w:t>名   称</w:t>
            </w:r>
          </w:p>
        </w:tc>
        <w:tc>
          <w:tcPr>
            <w:tcW w:w="5220" w:type="dxa"/>
            <w:noWrap w:val="0"/>
            <w:vAlign w:val="top"/>
          </w:tcPr>
          <w:p w14:paraId="0D7F83E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kern w:val="0"/>
                <w:sz w:val="24"/>
                <w:szCs w:val="24"/>
                <w:lang w:val="en-US" w:eastAsia="zh-CN" w:bidi="ar-SA"/>
              </w:rPr>
            </w:pPr>
            <w:r>
              <w:rPr>
                <w:rFonts w:hint="eastAsia" w:ascii="仿宋" w:hAnsi="仿宋" w:eastAsia="仿宋" w:cs="仿宋"/>
                <w:bCs/>
                <w:color w:val="auto"/>
                <w:kern w:val="0"/>
                <w:sz w:val="24"/>
                <w:szCs w:val="24"/>
                <w:lang w:val="en-US" w:eastAsia="zh-CN" w:bidi="ar-SA"/>
              </w:rPr>
              <w:t>参    数</w:t>
            </w:r>
          </w:p>
        </w:tc>
      </w:tr>
      <w:tr w14:paraId="6F483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trPr>
        <w:tc>
          <w:tcPr>
            <w:tcW w:w="3600" w:type="dxa"/>
            <w:noWrap w:val="0"/>
            <w:vAlign w:val="top"/>
          </w:tcPr>
          <w:p w14:paraId="1EE682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kern w:val="0"/>
                <w:sz w:val="24"/>
                <w:szCs w:val="24"/>
                <w:lang w:val="en-US" w:eastAsia="zh-CN" w:bidi="ar-SA"/>
              </w:rPr>
            </w:pPr>
            <w:r>
              <w:rPr>
                <w:rFonts w:hint="eastAsia" w:ascii="仿宋" w:hAnsi="仿宋" w:eastAsia="仿宋" w:cs="仿宋"/>
                <w:bCs/>
                <w:color w:val="auto"/>
                <w:kern w:val="0"/>
                <w:sz w:val="24"/>
                <w:szCs w:val="24"/>
                <w:lang w:val="en-US" w:eastAsia="zh-CN" w:bidi="ar-SA"/>
              </w:rPr>
              <w:t>电脑维修</w:t>
            </w:r>
          </w:p>
        </w:tc>
        <w:tc>
          <w:tcPr>
            <w:tcW w:w="5220" w:type="dxa"/>
            <w:noWrap w:val="0"/>
            <w:vAlign w:val="top"/>
          </w:tcPr>
          <w:p w14:paraId="77A1FBF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kern w:val="0"/>
                <w:sz w:val="24"/>
                <w:szCs w:val="24"/>
                <w:lang w:val="en-US" w:eastAsia="zh-CN" w:bidi="ar-SA"/>
              </w:rPr>
            </w:pPr>
            <w:r>
              <w:rPr>
                <w:rFonts w:hint="eastAsia" w:ascii="仿宋" w:hAnsi="仿宋" w:eastAsia="仿宋" w:cs="仿宋"/>
                <w:bCs/>
                <w:color w:val="auto"/>
                <w:kern w:val="0"/>
                <w:sz w:val="24"/>
                <w:szCs w:val="24"/>
                <w:lang w:val="en-US" w:eastAsia="zh-CN" w:bidi="ar-SA"/>
              </w:rPr>
              <w:t>系统维护、卡机、死机的服务</w:t>
            </w:r>
          </w:p>
        </w:tc>
      </w:tr>
      <w:tr w14:paraId="33ABD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trPr>
        <w:tc>
          <w:tcPr>
            <w:tcW w:w="3600" w:type="dxa"/>
            <w:noWrap w:val="0"/>
            <w:vAlign w:val="top"/>
          </w:tcPr>
          <w:p w14:paraId="4C117BC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kern w:val="0"/>
                <w:sz w:val="24"/>
                <w:szCs w:val="24"/>
                <w:lang w:val="en-US" w:eastAsia="zh-CN" w:bidi="ar-SA"/>
              </w:rPr>
            </w:pPr>
            <w:r>
              <w:rPr>
                <w:rFonts w:hint="eastAsia" w:ascii="仿宋" w:hAnsi="仿宋" w:eastAsia="仿宋" w:cs="仿宋"/>
                <w:bCs/>
                <w:color w:val="auto"/>
                <w:kern w:val="0"/>
                <w:sz w:val="24"/>
                <w:szCs w:val="24"/>
                <w:lang w:val="en-US" w:eastAsia="zh-CN" w:bidi="ar-SA"/>
              </w:rPr>
              <w:t>各类打印机、复印机维修</w:t>
            </w:r>
          </w:p>
        </w:tc>
        <w:tc>
          <w:tcPr>
            <w:tcW w:w="5220" w:type="dxa"/>
            <w:noWrap w:val="0"/>
            <w:vAlign w:val="top"/>
          </w:tcPr>
          <w:p w14:paraId="15739FB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kern w:val="0"/>
                <w:sz w:val="24"/>
                <w:szCs w:val="24"/>
                <w:lang w:val="en-US" w:eastAsia="zh-CN" w:bidi="ar-SA"/>
              </w:rPr>
            </w:pPr>
            <w:r>
              <w:rPr>
                <w:rFonts w:hint="eastAsia" w:ascii="仿宋" w:hAnsi="仿宋" w:eastAsia="仿宋" w:cs="仿宋"/>
                <w:bCs/>
                <w:color w:val="auto"/>
                <w:kern w:val="0"/>
                <w:sz w:val="24"/>
                <w:szCs w:val="24"/>
                <w:lang w:val="en-US" w:eastAsia="zh-CN" w:bidi="ar-SA"/>
              </w:rPr>
              <w:t>全部需要维修的服务</w:t>
            </w:r>
          </w:p>
        </w:tc>
      </w:tr>
      <w:tr w14:paraId="4C3BF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trPr>
        <w:tc>
          <w:tcPr>
            <w:tcW w:w="3600" w:type="dxa"/>
            <w:noWrap w:val="0"/>
            <w:vAlign w:val="top"/>
          </w:tcPr>
          <w:p w14:paraId="347F2A7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kern w:val="0"/>
                <w:sz w:val="24"/>
                <w:szCs w:val="24"/>
                <w:lang w:val="en-US" w:eastAsia="zh-CN" w:bidi="ar-SA"/>
              </w:rPr>
            </w:pPr>
            <w:r>
              <w:rPr>
                <w:rFonts w:hint="eastAsia" w:ascii="仿宋" w:hAnsi="仿宋" w:eastAsia="仿宋" w:cs="仿宋"/>
                <w:bCs/>
                <w:color w:val="auto"/>
                <w:kern w:val="0"/>
                <w:sz w:val="24"/>
                <w:szCs w:val="24"/>
                <w:lang w:val="en-US" w:eastAsia="zh-CN" w:bidi="ar-SA"/>
              </w:rPr>
              <w:t>多媒体投影维修</w:t>
            </w:r>
          </w:p>
        </w:tc>
        <w:tc>
          <w:tcPr>
            <w:tcW w:w="5220" w:type="dxa"/>
            <w:noWrap w:val="0"/>
            <w:vAlign w:val="top"/>
          </w:tcPr>
          <w:p w14:paraId="51B9F0C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kern w:val="0"/>
                <w:sz w:val="24"/>
                <w:szCs w:val="24"/>
                <w:lang w:val="en-US" w:eastAsia="zh-CN" w:bidi="ar-SA"/>
              </w:rPr>
            </w:pPr>
            <w:r>
              <w:rPr>
                <w:rFonts w:hint="eastAsia" w:ascii="仿宋" w:hAnsi="仿宋" w:eastAsia="仿宋" w:cs="仿宋"/>
                <w:bCs/>
                <w:color w:val="auto"/>
                <w:kern w:val="0"/>
                <w:sz w:val="24"/>
                <w:szCs w:val="24"/>
                <w:lang w:val="en-US" w:eastAsia="zh-CN" w:bidi="ar-SA"/>
              </w:rPr>
              <w:t>全部需要维修的服务</w:t>
            </w:r>
          </w:p>
        </w:tc>
      </w:tr>
      <w:tr w14:paraId="7F919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trPr>
        <w:tc>
          <w:tcPr>
            <w:tcW w:w="3600" w:type="dxa"/>
            <w:noWrap w:val="0"/>
            <w:vAlign w:val="top"/>
          </w:tcPr>
          <w:p w14:paraId="3BDDF30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kern w:val="0"/>
                <w:sz w:val="24"/>
                <w:szCs w:val="24"/>
                <w:lang w:val="en-US" w:eastAsia="zh-CN" w:bidi="ar-SA"/>
              </w:rPr>
            </w:pPr>
            <w:r>
              <w:rPr>
                <w:rFonts w:hint="eastAsia" w:ascii="仿宋" w:hAnsi="仿宋" w:eastAsia="仿宋" w:cs="仿宋"/>
                <w:bCs/>
                <w:color w:val="auto"/>
                <w:kern w:val="0"/>
                <w:sz w:val="24"/>
                <w:szCs w:val="24"/>
                <w:lang w:val="en-US" w:eastAsia="zh-CN" w:bidi="ar-SA"/>
              </w:rPr>
              <w:t>会议室设备维修</w:t>
            </w:r>
          </w:p>
        </w:tc>
        <w:tc>
          <w:tcPr>
            <w:tcW w:w="5220" w:type="dxa"/>
            <w:noWrap w:val="0"/>
            <w:vAlign w:val="top"/>
          </w:tcPr>
          <w:p w14:paraId="37261D0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kern w:val="0"/>
                <w:sz w:val="24"/>
                <w:szCs w:val="24"/>
                <w:lang w:val="en-US" w:eastAsia="zh-CN" w:bidi="ar-SA"/>
              </w:rPr>
            </w:pPr>
            <w:r>
              <w:rPr>
                <w:rFonts w:hint="eastAsia" w:ascii="仿宋" w:hAnsi="仿宋" w:eastAsia="仿宋" w:cs="仿宋"/>
                <w:bCs/>
                <w:color w:val="auto"/>
                <w:kern w:val="0"/>
                <w:sz w:val="24"/>
                <w:szCs w:val="24"/>
                <w:lang w:val="en-US" w:eastAsia="zh-CN" w:bidi="ar-SA"/>
              </w:rPr>
              <w:t>全部需要维修的服务</w:t>
            </w:r>
          </w:p>
        </w:tc>
      </w:tr>
      <w:tr w14:paraId="6E28E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trPr>
        <w:tc>
          <w:tcPr>
            <w:tcW w:w="3600" w:type="dxa"/>
            <w:noWrap w:val="0"/>
            <w:vAlign w:val="top"/>
          </w:tcPr>
          <w:p w14:paraId="13C160F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kern w:val="0"/>
                <w:sz w:val="24"/>
                <w:szCs w:val="24"/>
                <w:lang w:val="en-US" w:eastAsia="zh-CN" w:bidi="ar-SA"/>
              </w:rPr>
            </w:pPr>
            <w:r>
              <w:rPr>
                <w:rFonts w:hint="eastAsia" w:ascii="仿宋" w:hAnsi="仿宋" w:eastAsia="仿宋" w:cs="仿宋"/>
                <w:bCs/>
                <w:color w:val="auto"/>
                <w:kern w:val="0"/>
                <w:sz w:val="24"/>
                <w:szCs w:val="24"/>
                <w:lang w:val="en-US" w:eastAsia="zh-CN" w:bidi="ar-SA"/>
              </w:rPr>
              <w:t>信息中心</w:t>
            </w:r>
          </w:p>
        </w:tc>
        <w:tc>
          <w:tcPr>
            <w:tcW w:w="5220" w:type="dxa"/>
            <w:noWrap w:val="0"/>
            <w:vAlign w:val="top"/>
          </w:tcPr>
          <w:p w14:paraId="2279F15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kern w:val="0"/>
                <w:sz w:val="24"/>
                <w:szCs w:val="24"/>
                <w:lang w:val="en-US" w:eastAsia="zh-CN" w:bidi="ar-SA"/>
              </w:rPr>
            </w:pPr>
            <w:r>
              <w:rPr>
                <w:rFonts w:hint="eastAsia" w:ascii="仿宋" w:hAnsi="仿宋" w:eastAsia="仿宋" w:cs="仿宋"/>
                <w:bCs/>
                <w:color w:val="auto"/>
                <w:kern w:val="0"/>
                <w:sz w:val="24"/>
                <w:szCs w:val="24"/>
                <w:lang w:val="en-US" w:eastAsia="zh-CN" w:bidi="ar-SA"/>
              </w:rPr>
              <w:t>安排所需维修的服务</w:t>
            </w:r>
          </w:p>
        </w:tc>
      </w:tr>
    </w:tbl>
    <w:p w14:paraId="36365D9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bCs/>
          <w:color w:val="auto"/>
          <w:kern w:val="0"/>
          <w:sz w:val="24"/>
          <w:szCs w:val="24"/>
          <w:lang w:val="en-US" w:eastAsia="zh-CN" w:bidi="ar-SA"/>
        </w:rPr>
      </w:pPr>
      <w:r>
        <w:rPr>
          <w:rFonts w:hint="eastAsia" w:ascii="仿宋" w:hAnsi="仿宋" w:eastAsia="仿宋" w:cs="仿宋"/>
          <w:bCs/>
          <w:color w:val="auto"/>
          <w:kern w:val="0"/>
          <w:sz w:val="24"/>
          <w:szCs w:val="24"/>
          <w:lang w:val="en-US" w:eastAsia="zh-CN" w:bidi="ar-SA"/>
        </w:rPr>
        <w:t>（二）中标人应按下列要求完成技术服务工作：</w:t>
      </w:r>
    </w:p>
    <w:p w14:paraId="209CAC3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kern w:val="0"/>
          <w:sz w:val="24"/>
          <w:szCs w:val="24"/>
          <w:lang w:val="en-US" w:eastAsia="zh-CN" w:bidi="ar-SA"/>
        </w:rPr>
      </w:pPr>
      <w:r>
        <w:rPr>
          <w:rFonts w:hint="eastAsia" w:ascii="仿宋" w:hAnsi="仿宋" w:eastAsia="仿宋" w:cs="仿宋"/>
          <w:bCs/>
          <w:color w:val="auto"/>
          <w:kern w:val="0"/>
          <w:sz w:val="24"/>
          <w:szCs w:val="24"/>
          <w:lang w:val="en-US" w:eastAsia="zh-CN" w:bidi="ar-SA"/>
        </w:rPr>
        <w:t>1、快速响应服务。接到电话报修后的上门服务响应时间：</w:t>
      </w:r>
    </w:p>
    <w:p w14:paraId="36890BD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kern w:val="0"/>
          <w:sz w:val="24"/>
          <w:szCs w:val="24"/>
          <w:lang w:val="en-US" w:eastAsia="zh-CN" w:bidi="ar-SA"/>
        </w:rPr>
      </w:pPr>
      <w:r>
        <w:rPr>
          <w:rFonts w:hint="eastAsia" w:ascii="仿宋" w:hAnsi="仿宋" w:eastAsia="仿宋" w:cs="仿宋"/>
          <w:bCs/>
          <w:color w:val="auto"/>
          <w:kern w:val="0"/>
          <w:sz w:val="24"/>
          <w:szCs w:val="24"/>
          <w:lang w:val="en-US" w:eastAsia="zh-CN" w:bidi="ar-SA"/>
        </w:rPr>
        <w:t>工作时间响应时间不超过30分钟。</w:t>
      </w:r>
    </w:p>
    <w:p w14:paraId="3B09BF9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kern w:val="0"/>
          <w:sz w:val="24"/>
          <w:szCs w:val="24"/>
          <w:lang w:val="en-US" w:eastAsia="zh-CN" w:bidi="ar-SA"/>
        </w:rPr>
      </w:pPr>
      <w:r>
        <w:rPr>
          <w:rFonts w:hint="eastAsia" w:ascii="仿宋" w:hAnsi="仿宋" w:eastAsia="仿宋" w:cs="仿宋"/>
          <w:bCs/>
          <w:color w:val="auto"/>
          <w:kern w:val="0"/>
          <w:sz w:val="24"/>
          <w:szCs w:val="24"/>
          <w:lang w:val="en-US" w:eastAsia="zh-CN" w:bidi="ar-SA"/>
        </w:rPr>
        <w:t>非工作时间响应时间不超过60分钟。</w:t>
      </w:r>
    </w:p>
    <w:p w14:paraId="1D97F94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kern w:val="0"/>
          <w:sz w:val="24"/>
          <w:szCs w:val="24"/>
          <w:lang w:val="en-US" w:eastAsia="zh-CN" w:bidi="ar-SA"/>
        </w:rPr>
      </w:pPr>
      <w:r>
        <w:rPr>
          <w:rFonts w:hint="eastAsia" w:ascii="仿宋" w:hAnsi="仿宋" w:eastAsia="仿宋" w:cs="仿宋"/>
          <w:bCs/>
          <w:color w:val="auto"/>
          <w:kern w:val="0"/>
          <w:sz w:val="24"/>
          <w:szCs w:val="24"/>
          <w:lang w:val="en-US" w:eastAsia="zh-CN" w:bidi="ar-SA"/>
        </w:rPr>
        <w:t>第1条列举的硬件如需维修，修复时间将不超过7个工作日。</w:t>
      </w:r>
    </w:p>
    <w:p w14:paraId="00B2383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kern w:val="0"/>
          <w:sz w:val="24"/>
          <w:szCs w:val="24"/>
          <w:lang w:val="en-US" w:eastAsia="zh-CN" w:bidi="ar-SA"/>
        </w:rPr>
      </w:pPr>
      <w:r>
        <w:rPr>
          <w:rFonts w:hint="eastAsia" w:ascii="仿宋" w:hAnsi="仿宋" w:eastAsia="仿宋" w:cs="仿宋"/>
          <w:bCs/>
          <w:color w:val="auto"/>
          <w:kern w:val="0"/>
          <w:sz w:val="24"/>
          <w:szCs w:val="24"/>
          <w:lang w:val="en-US" w:eastAsia="zh-CN" w:bidi="ar-SA"/>
        </w:rPr>
        <w:t>2、为保证及时响应，减少因维修造成的正常业务延误，中标人需提供以下备用机：</w:t>
      </w:r>
    </w:p>
    <w:p w14:paraId="7CC9007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kern w:val="0"/>
          <w:sz w:val="24"/>
          <w:szCs w:val="24"/>
          <w:lang w:val="en-US" w:eastAsia="zh-CN" w:bidi="ar-SA"/>
        </w:rPr>
      </w:pPr>
      <w:r>
        <w:rPr>
          <w:rFonts w:hint="eastAsia" w:ascii="仿宋" w:hAnsi="仿宋" w:eastAsia="仿宋" w:cs="仿宋"/>
          <w:bCs/>
          <w:color w:val="auto"/>
          <w:kern w:val="0"/>
          <w:sz w:val="24"/>
          <w:szCs w:val="24"/>
          <w:lang w:val="en-US" w:eastAsia="zh-CN" w:bidi="ar-SA"/>
        </w:rPr>
        <w:t>激光黑白打印机提供备用机1台。</w:t>
      </w:r>
    </w:p>
    <w:p w14:paraId="2E950DF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kern w:val="0"/>
          <w:sz w:val="24"/>
          <w:szCs w:val="24"/>
          <w:lang w:val="en-US" w:eastAsia="zh-CN" w:bidi="ar-SA"/>
        </w:rPr>
      </w:pPr>
      <w:r>
        <w:rPr>
          <w:rFonts w:hint="eastAsia" w:ascii="仿宋" w:hAnsi="仿宋" w:eastAsia="仿宋" w:cs="仿宋"/>
          <w:bCs/>
          <w:color w:val="auto"/>
          <w:kern w:val="0"/>
          <w:sz w:val="24"/>
          <w:szCs w:val="24"/>
          <w:lang w:val="en-US" w:eastAsia="zh-CN" w:bidi="ar-SA"/>
        </w:rPr>
        <w:t>电脑、显示器提供备用机1台。</w:t>
      </w:r>
    </w:p>
    <w:p w14:paraId="6F5E33E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kern w:val="0"/>
          <w:sz w:val="24"/>
          <w:szCs w:val="24"/>
          <w:lang w:val="en-US" w:eastAsia="zh-CN" w:bidi="ar-SA"/>
        </w:rPr>
      </w:pPr>
      <w:r>
        <w:rPr>
          <w:rFonts w:hint="eastAsia" w:ascii="仿宋" w:hAnsi="仿宋" w:eastAsia="仿宋" w:cs="仿宋"/>
          <w:bCs/>
          <w:color w:val="auto"/>
          <w:kern w:val="0"/>
          <w:sz w:val="24"/>
          <w:szCs w:val="24"/>
          <w:lang w:val="en-US" w:eastAsia="zh-CN" w:bidi="ar-SA"/>
        </w:rPr>
        <w:t>针式打印机提供备用机1台。</w:t>
      </w:r>
    </w:p>
    <w:p w14:paraId="150F770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kern w:val="0"/>
          <w:sz w:val="24"/>
          <w:szCs w:val="24"/>
          <w:lang w:val="en-US" w:eastAsia="zh-CN" w:bidi="ar-SA"/>
        </w:rPr>
      </w:pPr>
      <w:r>
        <w:rPr>
          <w:rFonts w:hint="eastAsia" w:ascii="仿宋" w:hAnsi="仿宋" w:eastAsia="仿宋" w:cs="仿宋"/>
          <w:bCs/>
          <w:color w:val="auto"/>
          <w:kern w:val="0"/>
          <w:sz w:val="24"/>
          <w:szCs w:val="24"/>
          <w:lang w:val="en-US" w:eastAsia="zh-CN" w:bidi="ar-SA"/>
        </w:rPr>
        <w:t>条码打印机提供备用机1台。</w:t>
      </w:r>
    </w:p>
    <w:p w14:paraId="41A0850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kern w:val="0"/>
          <w:sz w:val="24"/>
          <w:szCs w:val="24"/>
          <w:lang w:val="en-US" w:eastAsia="zh-CN" w:bidi="ar-SA"/>
        </w:rPr>
      </w:pPr>
      <w:r>
        <w:rPr>
          <w:rFonts w:hint="eastAsia" w:ascii="仿宋" w:hAnsi="仿宋" w:eastAsia="仿宋" w:cs="仿宋"/>
          <w:bCs/>
          <w:color w:val="auto"/>
          <w:kern w:val="0"/>
          <w:sz w:val="24"/>
          <w:szCs w:val="24"/>
          <w:lang w:val="en-US" w:eastAsia="zh-CN" w:bidi="ar-SA"/>
        </w:rPr>
        <w:t>五合一读卡器备用机1台。</w:t>
      </w:r>
    </w:p>
    <w:p w14:paraId="0C5895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仿宋" w:hAnsi="仿宋" w:eastAsia="仿宋" w:cs="仿宋"/>
          <w:bCs/>
          <w:color w:val="auto"/>
          <w:kern w:val="0"/>
          <w:sz w:val="24"/>
          <w:szCs w:val="24"/>
          <w:lang w:val="en-US" w:eastAsia="zh-CN" w:bidi="ar-SA"/>
        </w:rPr>
      </w:pPr>
      <w:r>
        <w:rPr>
          <w:rFonts w:hint="eastAsia" w:ascii="仿宋" w:hAnsi="仿宋" w:eastAsia="仿宋" w:cs="仿宋"/>
          <w:bCs/>
          <w:color w:val="auto"/>
          <w:kern w:val="0"/>
          <w:sz w:val="24"/>
          <w:szCs w:val="24"/>
          <w:lang w:val="en-US" w:eastAsia="zh-CN" w:bidi="ar-SA"/>
        </w:rPr>
        <w:t>扫码枪备用机。</w:t>
      </w:r>
    </w:p>
    <w:p w14:paraId="225CE2A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kern w:val="0"/>
          <w:sz w:val="24"/>
          <w:szCs w:val="24"/>
          <w:lang w:val="en-US" w:eastAsia="zh-CN" w:bidi="ar-SA"/>
        </w:rPr>
      </w:pPr>
      <w:r>
        <w:rPr>
          <w:rFonts w:hint="eastAsia" w:ascii="仿宋" w:hAnsi="仿宋" w:eastAsia="仿宋" w:cs="仿宋"/>
          <w:bCs/>
          <w:color w:val="auto"/>
          <w:kern w:val="0"/>
          <w:sz w:val="24"/>
          <w:szCs w:val="24"/>
          <w:lang w:val="en-US" w:eastAsia="zh-CN" w:bidi="ar-SA"/>
        </w:rPr>
        <w:t>3、 中标人应确保工作人员在维护过程中全程遵守《中华人民共和国个人信息保护法》、《中华人民共和国数据安全法》、《中华人民共和国网络安全法》等相关法律制度。在提供技术服务中不得设置任何恶意内容，不得植入任何病毒、非法脚本或进行其他损害网络安全的行为，否则中标人须赔偿给采购人造成的全部经济损失，并承担法律责任。如中标人在现场服务过程中要使用自带电脑或其他移动存储设备，必须在采购人现场作防病毒处理。采购人负责对此过程进行监督确认。</w:t>
      </w:r>
    </w:p>
    <w:p w14:paraId="5A7249B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kern w:val="0"/>
          <w:sz w:val="24"/>
          <w:szCs w:val="24"/>
          <w:lang w:val="en-US" w:eastAsia="zh-CN" w:bidi="ar-SA"/>
        </w:rPr>
      </w:pPr>
      <w:r>
        <w:rPr>
          <w:rFonts w:hint="eastAsia" w:ascii="仿宋" w:hAnsi="仿宋" w:eastAsia="仿宋" w:cs="仿宋"/>
          <w:bCs/>
          <w:color w:val="auto"/>
          <w:kern w:val="0"/>
          <w:sz w:val="24"/>
          <w:szCs w:val="24"/>
          <w:lang w:val="en-US" w:eastAsia="zh-CN" w:bidi="ar-SA"/>
        </w:rPr>
        <w:t>4、 中标人所有工作人员需与采购人签订《娄底市中心医院保密协议》，中标人工作人员需遵守采购人管理制度，确保网络系统安全，信息数据安全。</w:t>
      </w:r>
    </w:p>
    <w:p w14:paraId="7650745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kern w:val="0"/>
          <w:sz w:val="24"/>
          <w:szCs w:val="24"/>
          <w:lang w:val="en-US" w:eastAsia="zh-CN" w:bidi="ar-SA"/>
        </w:rPr>
      </w:pPr>
      <w:r>
        <w:rPr>
          <w:rFonts w:hint="eastAsia" w:ascii="仿宋" w:hAnsi="仿宋" w:eastAsia="仿宋" w:cs="仿宋"/>
          <w:bCs/>
          <w:color w:val="auto"/>
          <w:kern w:val="0"/>
          <w:sz w:val="24"/>
          <w:szCs w:val="24"/>
          <w:lang w:val="en-US" w:eastAsia="zh-CN" w:bidi="ar-SA"/>
        </w:rPr>
        <w:t>5、中标人在进行每一次维修服务前，必须将维修相关信息报送至采购人信息中心，由采购人信息中心登记派单后才可进行相关维护工作。在每个月结束后，中标人需与采购人信息中心就本月维护量进行核对。</w:t>
      </w:r>
    </w:p>
    <w:p w14:paraId="0164EA3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kern w:val="0"/>
          <w:sz w:val="24"/>
          <w:szCs w:val="24"/>
          <w:lang w:val="en-US" w:eastAsia="zh-CN" w:bidi="ar-SA"/>
        </w:rPr>
      </w:pPr>
      <w:r>
        <w:rPr>
          <w:rFonts w:hint="eastAsia" w:ascii="仿宋" w:hAnsi="仿宋" w:eastAsia="仿宋" w:cs="仿宋"/>
          <w:bCs/>
          <w:color w:val="auto"/>
          <w:kern w:val="0"/>
          <w:sz w:val="24"/>
          <w:szCs w:val="24"/>
          <w:lang w:val="en-US" w:eastAsia="zh-CN" w:bidi="ar-SA"/>
        </w:rPr>
        <w:t>6、中标人必须配备检修工作所必须的工具，检测设备、仪器仪表，对系统所需的所有配件须常年备货。</w:t>
      </w:r>
    </w:p>
    <w:p w14:paraId="37DA442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kern w:val="0"/>
          <w:sz w:val="24"/>
          <w:szCs w:val="24"/>
          <w:lang w:val="en-US" w:eastAsia="zh-CN" w:bidi="ar-SA"/>
        </w:rPr>
      </w:pPr>
      <w:r>
        <w:rPr>
          <w:rFonts w:hint="eastAsia" w:ascii="仿宋" w:hAnsi="仿宋" w:eastAsia="仿宋" w:cs="仿宋"/>
          <w:bCs/>
          <w:color w:val="auto"/>
          <w:kern w:val="0"/>
          <w:sz w:val="24"/>
          <w:szCs w:val="24"/>
          <w:lang w:val="en-US" w:eastAsia="zh-CN" w:bidi="ar-SA"/>
        </w:rPr>
        <w:t>7、中标人应切实加强现场管理确保安全生产，在检修中发生人身设备及第三者事故，采购人不承担任何责任。</w:t>
      </w:r>
    </w:p>
    <w:p w14:paraId="4AE84D7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kern w:val="0"/>
          <w:sz w:val="24"/>
          <w:szCs w:val="24"/>
          <w:lang w:val="en-US" w:eastAsia="zh-CN" w:bidi="ar-SA"/>
        </w:rPr>
      </w:pPr>
      <w:r>
        <w:rPr>
          <w:rFonts w:hint="eastAsia" w:ascii="仿宋" w:hAnsi="仿宋" w:eastAsia="仿宋" w:cs="仿宋"/>
          <w:bCs/>
          <w:color w:val="auto"/>
          <w:kern w:val="0"/>
          <w:sz w:val="24"/>
          <w:szCs w:val="24"/>
          <w:lang w:val="en-US" w:eastAsia="zh-CN" w:bidi="ar-SA"/>
        </w:rPr>
        <w:t>8、中标人应安排3名以上固定的专职技术人员长期驻场为采购人提供7*24维保工作，技术人员必须是专职负责娄底市中心医院信息化设备及通用办公设备维修工作，工作时间不得兼职其他单位工作，如有兼职或三人专职人员驻场不能满足视为违约。周末和节假日中标人须安排人员值班，产生的相关费用，中标人自行解决，采购人不承担任何费用。中标人指派驻场人员应当获得采购人相关职能科室（信息中心）的书面认可。如采购人要求更换，中标人须在接到采购人书面通知之日起7日内更换到位。更换后的人员均应经采购人相关职能科室（信息中心）书面确认方能驻场工作。</w:t>
      </w:r>
    </w:p>
    <w:p w14:paraId="31EDCFD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kern w:val="0"/>
          <w:sz w:val="24"/>
          <w:szCs w:val="24"/>
          <w:lang w:val="en-US" w:eastAsia="zh-CN" w:bidi="ar-SA"/>
        </w:rPr>
      </w:pPr>
      <w:r>
        <w:rPr>
          <w:rFonts w:hint="eastAsia" w:ascii="仿宋" w:hAnsi="仿宋" w:eastAsia="仿宋" w:cs="仿宋"/>
          <w:bCs/>
          <w:color w:val="auto"/>
          <w:kern w:val="0"/>
          <w:sz w:val="24"/>
          <w:szCs w:val="24"/>
          <w:lang w:val="en-US" w:eastAsia="zh-CN" w:bidi="ar-SA"/>
        </w:rPr>
        <w:t>9、重大活动时的维护保障工作：采购人有重大活动或其他临时性工作需要时，中标人须免费配合。</w:t>
      </w:r>
    </w:p>
    <w:p w14:paraId="3CBF06C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kern w:val="0"/>
          <w:sz w:val="24"/>
          <w:szCs w:val="24"/>
          <w:lang w:val="en-US" w:eastAsia="zh-CN" w:bidi="ar-SA"/>
        </w:rPr>
      </w:pPr>
      <w:r>
        <w:rPr>
          <w:rFonts w:hint="eastAsia" w:ascii="仿宋" w:hAnsi="仿宋" w:eastAsia="仿宋" w:cs="仿宋"/>
          <w:bCs/>
          <w:color w:val="auto"/>
          <w:kern w:val="0"/>
          <w:sz w:val="24"/>
          <w:szCs w:val="24"/>
          <w:lang w:val="en-US" w:eastAsia="zh-CN" w:bidi="ar-SA"/>
        </w:rPr>
        <w:t>10、如须更换的配件由院方决定购置，配件由院方决定采购.</w:t>
      </w:r>
    </w:p>
    <w:p w14:paraId="2FC8168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kern w:val="0"/>
          <w:sz w:val="24"/>
          <w:szCs w:val="24"/>
          <w:lang w:val="en-US" w:eastAsia="zh-CN" w:bidi="ar-SA"/>
        </w:rPr>
      </w:pPr>
      <w:r>
        <w:rPr>
          <w:rFonts w:hint="eastAsia" w:ascii="仿宋" w:hAnsi="仿宋" w:eastAsia="仿宋" w:cs="仿宋"/>
          <w:bCs/>
          <w:color w:val="auto"/>
          <w:kern w:val="0"/>
          <w:sz w:val="24"/>
          <w:szCs w:val="24"/>
          <w:lang w:val="en-US" w:eastAsia="zh-CN" w:bidi="ar-SA"/>
        </w:rPr>
        <w:t>11、采购人定期依据《考核标准》对中标人工作进行打分。</w:t>
      </w:r>
    </w:p>
    <w:p w14:paraId="17B53EE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kern w:val="0"/>
          <w:sz w:val="24"/>
          <w:szCs w:val="24"/>
          <w:lang w:val="en-US" w:eastAsia="zh-CN" w:bidi="ar-SA"/>
        </w:rPr>
      </w:pPr>
      <w:r>
        <w:rPr>
          <w:rFonts w:hint="eastAsia" w:ascii="仿宋" w:hAnsi="仿宋" w:eastAsia="仿宋" w:cs="仿宋"/>
          <w:bCs/>
          <w:color w:val="auto"/>
          <w:kern w:val="0"/>
          <w:sz w:val="24"/>
          <w:szCs w:val="24"/>
          <w:lang w:val="en-US" w:eastAsia="zh-CN" w:bidi="ar-SA"/>
        </w:rPr>
        <w:t>12、中标人应每月对相关信息化类通用设备进行巡检、并出具巡检报告给信息中心。</w:t>
      </w:r>
    </w:p>
    <w:p w14:paraId="315388F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仿宋" w:hAnsi="仿宋" w:eastAsia="仿宋" w:cs="仿宋"/>
          <w:bCs/>
          <w:color w:val="auto"/>
          <w:kern w:val="0"/>
          <w:sz w:val="24"/>
          <w:szCs w:val="24"/>
          <w:lang w:val="en-US" w:eastAsia="zh-CN" w:bidi="ar-SA"/>
        </w:rPr>
      </w:pPr>
      <w:r>
        <w:rPr>
          <w:rFonts w:hint="eastAsia" w:ascii="仿宋" w:hAnsi="仿宋" w:eastAsia="仿宋" w:cs="仿宋"/>
          <w:bCs/>
          <w:color w:val="auto"/>
          <w:kern w:val="0"/>
          <w:sz w:val="24"/>
          <w:szCs w:val="24"/>
          <w:lang w:val="en-US" w:eastAsia="zh-CN" w:bidi="ar-SA"/>
        </w:rPr>
        <w:t>13、</w:t>
      </w:r>
      <w:r>
        <w:rPr>
          <w:rFonts w:hint="default" w:ascii="仿宋" w:hAnsi="仿宋" w:eastAsia="仿宋" w:cs="仿宋"/>
          <w:bCs/>
          <w:color w:val="auto"/>
          <w:kern w:val="0"/>
          <w:sz w:val="24"/>
          <w:szCs w:val="24"/>
          <w:lang w:val="en-US" w:eastAsia="zh-CN" w:bidi="ar-SA"/>
        </w:rPr>
        <w:t>供应商在维保期内</w:t>
      </w:r>
      <w:r>
        <w:rPr>
          <w:rFonts w:hint="eastAsia" w:ascii="仿宋" w:hAnsi="仿宋" w:eastAsia="仿宋" w:cs="仿宋"/>
          <w:bCs/>
          <w:color w:val="auto"/>
          <w:kern w:val="0"/>
          <w:sz w:val="24"/>
          <w:szCs w:val="24"/>
          <w:lang w:val="en-US" w:eastAsia="zh-CN" w:bidi="ar-SA"/>
        </w:rPr>
        <w:t>须</w:t>
      </w:r>
      <w:r>
        <w:rPr>
          <w:rFonts w:hint="default" w:ascii="仿宋" w:hAnsi="仿宋" w:eastAsia="仿宋" w:cs="仿宋"/>
          <w:bCs/>
          <w:color w:val="auto"/>
          <w:kern w:val="0"/>
          <w:sz w:val="24"/>
          <w:szCs w:val="24"/>
          <w:lang w:val="en-US" w:eastAsia="zh-CN" w:bidi="ar-SA"/>
        </w:rPr>
        <w:t>免费提供部分硬件配件:①联想、戴尔电脑的开关按钮</w:t>
      </w:r>
      <w:r>
        <w:rPr>
          <w:rFonts w:hint="eastAsia" w:ascii="仿宋" w:hAnsi="仿宋" w:eastAsia="仿宋" w:cs="仿宋"/>
          <w:bCs/>
          <w:color w:val="auto"/>
          <w:kern w:val="0"/>
          <w:sz w:val="24"/>
          <w:szCs w:val="24"/>
          <w:lang w:val="en-US" w:eastAsia="zh-CN" w:bidi="ar-SA"/>
        </w:rPr>
        <w:t>和</w:t>
      </w:r>
      <w:r>
        <w:rPr>
          <w:rFonts w:hint="default" w:ascii="仿宋" w:hAnsi="仿宋" w:eastAsia="仿宋" w:cs="仿宋"/>
          <w:bCs/>
          <w:color w:val="auto"/>
          <w:kern w:val="0"/>
          <w:sz w:val="24"/>
          <w:szCs w:val="24"/>
          <w:lang w:val="en-US" w:eastAsia="zh-CN" w:bidi="ar-SA"/>
        </w:rPr>
        <w:t>主板电池</w:t>
      </w:r>
      <w:r>
        <w:rPr>
          <w:rFonts w:hint="eastAsia" w:ascii="仿宋" w:hAnsi="仿宋" w:eastAsia="仿宋" w:cs="仿宋"/>
          <w:bCs/>
          <w:color w:val="auto"/>
          <w:kern w:val="0"/>
          <w:sz w:val="24"/>
          <w:szCs w:val="24"/>
          <w:lang w:val="en-US" w:eastAsia="zh-CN" w:bidi="ar-SA"/>
        </w:rPr>
        <w:t>。</w:t>
      </w:r>
      <w:r>
        <w:rPr>
          <w:rFonts w:hint="default" w:ascii="仿宋" w:hAnsi="仿宋" w:eastAsia="仿宋" w:cs="仿宋"/>
          <w:bCs/>
          <w:color w:val="auto"/>
          <w:kern w:val="0"/>
          <w:sz w:val="24"/>
          <w:szCs w:val="24"/>
          <w:lang w:val="en-US" w:eastAsia="zh-CN" w:bidi="ar-SA"/>
        </w:rPr>
        <w:t>②得实针式打印机的打印针。为保障医院信息化硬件的耐用稳定</w:t>
      </w:r>
      <w:r>
        <w:rPr>
          <w:rFonts w:hint="eastAsia" w:ascii="仿宋" w:hAnsi="仿宋" w:eastAsia="仿宋" w:cs="仿宋"/>
          <w:bCs/>
          <w:color w:val="auto"/>
          <w:kern w:val="0"/>
          <w:sz w:val="24"/>
          <w:szCs w:val="24"/>
          <w:lang w:val="en-US" w:eastAsia="zh-CN" w:bidi="ar-SA"/>
        </w:rPr>
        <w:t>，</w:t>
      </w:r>
      <w:r>
        <w:rPr>
          <w:rFonts w:hint="default" w:ascii="仿宋" w:hAnsi="仿宋" w:eastAsia="仿宋" w:cs="仿宋"/>
          <w:bCs/>
          <w:color w:val="auto"/>
          <w:kern w:val="0"/>
          <w:sz w:val="24"/>
          <w:szCs w:val="24"/>
          <w:lang w:val="en-US" w:eastAsia="zh-CN" w:bidi="ar-SA"/>
        </w:rPr>
        <w:t>免费更换的配件必须为原装正品全新配件，并提供原厂正品配件相关证明材料</w:t>
      </w:r>
      <w:r>
        <w:rPr>
          <w:rFonts w:hint="eastAsia" w:ascii="仿宋" w:hAnsi="仿宋" w:eastAsia="仿宋" w:cs="仿宋"/>
          <w:bCs/>
          <w:color w:val="auto"/>
          <w:kern w:val="0"/>
          <w:sz w:val="24"/>
          <w:szCs w:val="24"/>
          <w:lang w:val="en-US" w:eastAsia="zh-CN" w:bidi="ar-SA"/>
        </w:rPr>
        <w:t>，如不能提供视为无效标。</w:t>
      </w:r>
    </w:p>
    <w:p w14:paraId="35FABEF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kern w:val="0"/>
          <w:sz w:val="24"/>
          <w:szCs w:val="24"/>
          <w:lang w:val="en-US" w:eastAsia="zh-CN" w:bidi="ar-SA"/>
        </w:rPr>
      </w:pPr>
      <w:r>
        <w:rPr>
          <w:rFonts w:hint="eastAsia" w:ascii="仿宋" w:hAnsi="仿宋" w:eastAsia="仿宋" w:cs="仿宋"/>
          <w:bCs/>
          <w:color w:val="auto"/>
          <w:kern w:val="0"/>
          <w:sz w:val="24"/>
          <w:szCs w:val="24"/>
          <w:lang w:val="en-US" w:eastAsia="zh-CN" w:bidi="ar-SA"/>
        </w:rPr>
        <w:t>（三）其他要求</w:t>
      </w:r>
    </w:p>
    <w:p w14:paraId="46EC59E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kern w:val="0"/>
          <w:sz w:val="24"/>
          <w:szCs w:val="24"/>
          <w:lang w:val="en-US" w:eastAsia="zh-CN" w:bidi="ar-SA"/>
        </w:rPr>
      </w:pPr>
      <w:r>
        <w:rPr>
          <w:rFonts w:hint="eastAsia" w:ascii="仿宋" w:hAnsi="仿宋" w:eastAsia="仿宋" w:cs="仿宋"/>
          <w:bCs/>
          <w:color w:val="auto"/>
          <w:kern w:val="0"/>
          <w:sz w:val="24"/>
          <w:szCs w:val="24"/>
          <w:lang w:val="en-US" w:eastAsia="zh-CN" w:bidi="ar-SA"/>
        </w:rPr>
        <w:t>1、提供合法有效的公司承诺书，三证合一的合法营业执照；</w:t>
      </w:r>
    </w:p>
    <w:p w14:paraId="52B96C4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kern w:val="0"/>
          <w:sz w:val="24"/>
          <w:szCs w:val="24"/>
          <w:lang w:val="en-US" w:eastAsia="zh-CN" w:bidi="ar-SA"/>
        </w:rPr>
      </w:pPr>
      <w:r>
        <w:rPr>
          <w:rFonts w:hint="eastAsia" w:ascii="仿宋" w:hAnsi="仿宋" w:eastAsia="仿宋" w:cs="仿宋"/>
          <w:bCs/>
          <w:color w:val="auto"/>
          <w:kern w:val="0"/>
          <w:sz w:val="24"/>
          <w:szCs w:val="24"/>
          <w:lang w:val="en-US" w:eastAsia="zh-CN" w:bidi="ar-SA"/>
        </w:rPr>
        <w:t xml:space="preserve">2、参加本次采购活动前三年内，在经营活动中没有重大违法记录，在“信用中国”：中国采购网“查询相关谈判供应商主体信用记录；   </w:t>
      </w:r>
    </w:p>
    <w:p w14:paraId="7BAE6CD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kern w:val="0"/>
          <w:sz w:val="24"/>
          <w:szCs w:val="24"/>
          <w:lang w:val="en-US" w:eastAsia="zh-CN" w:bidi="ar-SA"/>
        </w:rPr>
      </w:pPr>
      <w:r>
        <w:rPr>
          <w:rFonts w:hint="eastAsia" w:ascii="仿宋" w:hAnsi="仿宋" w:eastAsia="仿宋" w:cs="仿宋"/>
          <w:bCs/>
          <w:color w:val="auto"/>
          <w:kern w:val="0"/>
          <w:sz w:val="24"/>
          <w:szCs w:val="24"/>
          <w:lang w:val="en-US" w:eastAsia="zh-CN" w:bidi="ar-SA"/>
        </w:rPr>
        <w:t>3、本项目不统一组织现场勘查，响应供应商报名后须自行与我院联系，了解我院信息化类通用设备目前状态，并在响应文件中作出声明函，</w:t>
      </w:r>
    </w:p>
    <w:p w14:paraId="2029B5A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kern w:val="0"/>
          <w:sz w:val="24"/>
          <w:szCs w:val="24"/>
          <w:lang w:val="en-US" w:eastAsia="zh-CN" w:bidi="ar-SA"/>
        </w:rPr>
      </w:pPr>
      <w:r>
        <w:rPr>
          <w:rFonts w:hint="eastAsia" w:ascii="仿宋" w:hAnsi="仿宋" w:eastAsia="仿宋" w:cs="仿宋"/>
          <w:bCs/>
          <w:color w:val="auto"/>
          <w:kern w:val="0"/>
          <w:sz w:val="24"/>
          <w:szCs w:val="24"/>
          <w:lang w:val="en-US" w:eastAsia="zh-CN" w:bidi="ar-SA"/>
        </w:rPr>
        <w:t>4、供应商应具有详细的售后服务方案 ，从服务方案的不同方面，提供技术储备，保障措施，响应时限等具体实施办法。</w:t>
      </w:r>
    </w:p>
    <w:p w14:paraId="4B07F6F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kern w:val="0"/>
          <w:sz w:val="24"/>
          <w:szCs w:val="24"/>
          <w:lang w:val="en-US" w:eastAsia="zh-CN" w:bidi="ar-SA"/>
        </w:rPr>
      </w:pPr>
      <w:r>
        <w:rPr>
          <w:rFonts w:hint="eastAsia" w:ascii="仿宋" w:hAnsi="仿宋" w:eastAsia="仿宋" w:cs="仿宋"/>
          <w:bCs/>
          <w:color w:val="auto"/>
          <w:kern w:val="0"/>
          <w:sz w:val="24"/>
          <w:szCs w:val="24"/>
          <w:lang w:val="en-US" w:eastAsia="zh-CN" w:bidi="ar-SA"/>
        </w:rPr>
        <w:t>5、自服务期限届满之日起30日内，采购人通过银行转账向中标人指定账户支付全部服务费用。</w:t>
      </w:r>
    </w:p>
    <w:p w14:paraId="01EAEFA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kern w:val="0"/>
          <w:sz w:val="24"/>
          <w:szCs w:val="24"/>
          <w:lang w:val="en-US" w:eastAsia="zh-CN" w:bidi="ar-SA"/>
        </w:rPr>
      </w:pPr>
      <w:r>
        <w:rPr>
          <w:rFonts w:hint="eastAsia" w:ascii="仿宋" w:hAnsi="仿宋" w:eastAsia="仿宋" w:cs="仿宋"/>
          <w:bCs/>
          <w:color w:val="auto"/>
          <w:kern w:val="0"/>
          <w:sz w:val="24"/>
          <w:szCs w:val="24"/>
          <w:lang w:val="en-US" w:eastAsia="zh-CN" w:bidi="ar-SA"/>
        </w:rPr>
        <w:t>三、标书要求</w:t>
      </w:r>
    </w:p>
    <w:p w14:paraId="49AD9F9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kern w:val="0"/>
          <w:sz w:val="24"/>
          <w:szCs w:val="24"/>
          <w:lang w:val="en-US" w:eastAsia="zh-CN" w:bidi="ar-SA"/>
        </w:rPr>
      </w:pPr>
      <w:r>
        <w:rPr>
          <w:rFonts w:hint="eastAsia" w:ascii="仿宋" w:hAnsi="仿宋" w:eastAsia="仿宋" w:cs="仿宋"/>
          <w:bCs/>
          <w:color w:val="auto"/>
          <w:kern w:val="0"/>
          <w:sz w:val="24"/>
          <w:szCs w:val="24"/>
          <w:lang w:val="en-US" w:eastAsia="zh-CN" w:bidi="ar-SA"/>
        </w:rPr>
        <w:t>1、封面：需注明标的名称、投标文件、单位、时间；</w:t>
      </w:r>
    </w:p>
    <w:p w14:paraId="4010668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kern w:val="0"/>
          <w:sz w:val="24"/>
          <w:szCs w:val="24"/>
          <w:lang w:val="en-US" w:eastAsia="zh-CN" w:bidi="ar-SA"/>
        </w:rPr>
      </w:pPr>
      <w:r>
        <w:rPr>
          <w:rFonts w:hint="eastAsia" w:ascii="仿宋" w:hAnsi="仿宋" w:eastAsia="仿宋" w:cs="仿宋"/>
          <w:bCs/>
          <w:color w:val="auto"/>
          <w:kern w:val="0"/>
          <w:sz w:val="24"/>
          <w:szCs w:val="24"/>
          <w:lang w:val="en-US" w:eastAsia="zh-CN" w:bidi="ar-SA"/>
        </w:rPr>
        <w:t>2、“三证合一”或“五证合一”营业执照、组织机构代码证复印件、税务登记证复印件、法人授权委托文书、委托人身份证原件及复印件、投标单位依法缴纳税收和社保的证明材料（复印件）等相关资质证明（所有证件需加盖竞标单位公章）；</w:t>
      </w:r>
    </w:p>
    <w:p w14:paraId="32DC3CA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kern w:val="0"/>
          <w:sz w:val="24"/>
          <w:szCs w:val="24"/>
          <w:lang w:val="en-US" w:eastAsia="zh-CN" w:bidi="ar-SA"/>
        </w:rPr>
      </w:pPr>
      <w:r>
        <w:rPr>
          <w:rFonts w:hint="eastAsia" w:ascii="仿宋" w:hAnsi="仿宋" w:eastAsia="仿宋" w:cs="仿宋"/>
          <w:bCs/>
          <w:color w:val="auto"/>
          <w:kern w:val="0"/>
          <w:sz w:val="24"/>
          <w:szCs w:val="24"/>
          <w:lang w:val="en-US" w:eastAsia="zh-CN" w:bidi="ar-SA"/>
        </w:rPr>
        <w:t>3、投标人身份证复印件；</w:t>
      </w:r>
    </w:p>
    <w:p w14:paraId="4611378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kern w:val="0"/>
          <w:sz w:val="24"/>
          <w:szCs w:val="24"/>
          <w:lang w:val="en-US" w:eastAsia="zh-CN" w:bidi="ar-SA"/>
        </w:rPr>
      </w:pPr>
      <w:r>
        <w:rPr>
          <w:rFonts w:hint="eastAsia" w:ascii="仿宋" w:hAnsi="仿宋" w:eastAsia="仿宋" w:cs="仿宋"/>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48A658C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kern w:val="0"/>
          <w:sz w:val="24"/>
          <w:szCs w:val="24"/>
          <w:lang w:val="en-US" w:eastAsia="zh-CN" w:bidi="ar-SA"/>
        </w:rPr>
      </w:pPr>
      <w:r>
        <w:rPr>
          <w:rFonts w:hint="eastAsia" w:ascii="仿宋" w:hAnsi="仿宋" w:eastAsia="仿宋" w:cs="仿宋"/>
          <w:bCs/>
          <w:color w:val="auto"/>
          <w:kern w:val="0"/>
          <w:sz w:val="24"/>
          <w:szCs w:val="24"/>
          <w:lang w:val="en-US" w:eastAsia="zh-CN" w:bidi="ar-SA"/>
        </w:rPr>
        <w:t>5、履行本项目所必需的资质证明；</w:t>
      </w:r>
    </w:p>
    <w:p w14:paraId="0E78A99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kern w:val="0"/>
          <w:sz w:val="24"/>
          <w:szCs w:val="24"/>
          <w:lang w:val="en-US" w:eastAsia="zh-CN" w:bidi="ar-SA"/>
        </w:rPr>
      </w:pPr>
      <w:r>
        <w:rPr>
          <w:rFonts w:hint="eastAsia" w:ascii="仿宋" w:hAnsi="仿宋" w:eastAsia="仿宋" w:cs="仿宋"/>
          <w:bCs/>
          <w:color w:val="auto"/>
          <w:kern w:val="0"/>
          <w:sz w:val="24"/>
          <w:szCs w:val="24"/>
          <w:lang w:val="en-US" w:eastAsia="zh-CN" w:bidi="ar-SA"/>
        </w:rPr>
        <w:t>6、投标文件的每一页都必须加盖投标单位的公章；</w:t>
      </w:r>
    </w:p>
    <w:p w14:paraId="76A70B4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kern w:val="0"/>
          <w:sz w:val="24"/>
          <w:szCs w:val="24"/>
          <w:lang w:val="en-US" w:eastAsia="zh-CN" w:bidi="ar-SA"/>
        </w:rPr>
      </w:pPr>
      <w:r>
        <w:rPr>
          <w:rFonts w:hint="eastAsia" w:ascii="仿宋" w:hAnsi="仿宋" w:eastAsia="仿宋" w:cs="仿宋"/>
          <w:bCs/>
          <w:color w:val="auto"/>
          <w:kern w:val="0"/>
          <w:sz w:val="24"/>
          <w:szCs w:val="24"/>
          <w:lang w:val="en-US" w:eastAsia="zh-CN" w:bidi="ar-SA"/>
        </w:rPr>
        <w:t>7、投标人认为需提供的其他和评审有关的资料；</w:t>
      </w:r>
    </w:p>
    <w:p w14:paraId="23E9678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kern w:val="0"/>
          <w:sz w:val="24"/>
          <w:szCs w:val="24"/>
          <w:lang w:val="en-US" w:eastAsia="zh-CN" w:bidi="ar-SA"/>
        </w:rPr>
      </w:pPr>
      <w:r>
        <w:rPr>
          <w:rFonts w:hint="eastAsia" w:ascii="仿宋" w:hAnsi="仿宋" w:eastAsia="仿宋" w:cs="仿宋"/>
          <w:bCs/>
          <w:color w:val="auto"/>
          <w:kern w:val="0"/>
          <w:sz w:val="24"/>
          <w:szCs w:val="24"/>
          <w:lang w:val="en-US" w:eastAsia="zh-CN" w:bidi="ar-SA"/>
        </w:rPr>
        <w:t>8、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3FD52B49">
      <w:pPr>
        <w:spacing w:line="360" w:lineRule="auto"/>
        <w:ind w:firstLine="480" w:firstLineChars="200"/>
        <w:rPr>
          <w:rFonts w:hint="eastAsia" w:ascii="仿宋" w:hAnsi="仿宋" w:eastAsia="仿宋" w:cs="仿宋"/>
          <w:bCs/>
          <w:color w:val="auto"/>
          <w:kern w:val="0"/>
          <w:sz w:val="24"/>
          <w:szCs w:val="24"/>
          <w:lang w:val="en-US" w:eastAsia="zh-CN" w:bidi="ar-SA"/>
        </w:rPr>
      </w:pPr>
    </w:p>
    <w:p w14:paraId="505B011A">
      <w:pPr>
        <w:spacing w:line="360" w:lineRule="auto"/>
        <w:ind w:firstLine="480" w:firstLineChars="200"/>
        <w:rPr>
          <w:rFonts w:hint="eastAsia" w:ascii="仿宋" w:hAnsi="仿宋" w:eastAsia="仿宋" w:cs="仿宋"/>
          <w:bCs/>
          <w:color w:val="auto"/>
          <w:kern w:val="0"/>
          <w:sz w:val="24"/>
          <w:szCs w:val="24"/>
          <w:lang w:val="en-US" w:eastAsia="zh-CN" w:bidi="ar-SA"/>
        </w:rPr>
      </w:pPr>
      <w:r>
        <w:rPr>
          <w:rFonts w:hint="eastAsia" w:ascii="仿宋" w:hAnsi="仿宋" w:eastAsia="仿宋" w:cs="仿宋"/>
          <w:bCs/>
          <w:color w:val="auto"/>
          <w:kern w:val="0"/>
          <w:sz w:val="24"/>
          <w:szCs w:val="24"/>
          <w:lang w:val="en-US" w:eastAsia="zh-CN" w:bidi="ar-SA"/>
        </w:rPr>
        <w:t>四、合同</w:t>
      </w:r>
    </w:p>
    <w:p w14:paraId="4C995B7E">
      <w:pPr>
        <w:pStyle w:val="6"/>
        <w:keepNext w:val="0"/>
        <w:keepLines w:val="0"/>
        <w:pageBreakBefore w:val="0"/>
        <w:widowControl w:val="0"/>
        <w:wordWrap/>
        <w:overflowPunct/>
        <w:topLinePunct w:val="0"/>
        <w:bidi w:val="0"/>
        <w:spacing w:before="205" w:line="219" w:lineRule="auto"/>
        <w:ind w:left="905"/>
        <w:jc w:val="right"/>
        <w:outlineLvl w:val="0"/>
        <w:rPr>
          <w:b/>
          <w:bCs/>
          <w:spacing w:val="-4"/>
          <w:sz w:val="36"/>
          <w:szCs w:val="36"/>
        </w:rPr>
      </w:pPr>
      <w:bookmarkStart w:id="1" w:name="_Toc16523574"/>
      <w:r>
        <w:rPr>
          <w:b/>
          <w:bCs/>
          <w:spacing w:val="2"/>
          <w:sz w:val="22"/>
          <w:szCs w:val="22"/>
        </w:rPr>
        <w:t>合同编号：</w:t>
      </w:r>
    </w:p>
    <w:p w14:paraId="4717EF9A">
      <w:pPr>
        <w:pStyle w:val="6"/>
        <w:keepNext w:val="0"/>
        <w:keepLines w:val="0"/>
        <w:pageBreakBefore w:val="0"/>
        <w:widowControl w:val="0"/>
        <w:wordWrap/>
        <w:overflowPunct/>
        <w:topLinePunct w:val="0"/>
        <w:bidi w:val="0"/>
        <w:spacing w:before="205" w:line="219" w:lineRule="auto"/>
        <w:ind w:left="905"/>
        <w:outlineLvl w:val="0"/>
        <w:rPr>
          <w:color w:val="000000" w:themeColor="text1"/>
          <w:sz w:val="36"/>
          <w:szCs w:val="36"/>
          <w14:textFill>
            <w14:solidFill>
              <w14:schemeClr w14:val="tx1"/>
            </w14:solidFill>
          </w14:textFill>
        </w:rPr>
      </w:pPr>
      <w:r>
        <w:rPr>
          <w:b/>
          <w:bCs/>
          <w:color w:val="000000" w:themeColor="text1"/>
          <w:spacing w:val="-4"/>
          <w:sz w:val="36"/>
          <w:szCs w:val="36"/>
          <w14:textFill>
            <w14:solidFill>
              <w14:schemeClr w14:val="tx1"/>
            </w14:solidFill>
          </w14:textFill>
        </w:rPr>
        <w:t>信息化设备及通用办公设备维修服务合同</w:t>
      </w:r>
    </w:p>
    <w:p w14:paraId="4129232B">
      <w:pPr>
        <w:pStyle w:val="6"/>
        <w:keepNext w:val="0"/>
        <w:keepLines w:val="0"/>
        <w:pageBreakBefore w:val="0"/>
        <w:widowControl w:val="0"/>
        <w:wordWrap/>
        <w:overflowPunct/>
        <w:topLinePunct w:val="0"/>
        <w:bidi w:val="0"/>
        <w:spacing w:before="179" w:line="219" w:lineRule="auto"/>
        <w:ind w:left="7713"/>
        <w:rPr>
          <w:sz w:val="22"/>
          <w:szCs w:val="22"/>
        </w:rPr>
      </w:pPr>
    </w:p>
    <w:p w14:paraId="108DA90B">
      <w:pPr>
        <w:pStyle w:val="6"/>
        <w:keepNext w:val="0"/>
        <w:keepLines w:val="0"/>
        <w:pageBreakBefore w:val="0"/>
        <w:widowControl w:val="0"/>
        <w:wordWrap/>
        <w:overflowPunct/>
        <w:topLinePunct w:val="0"/>
        <w:bidi w:val="0"/>
        <w:spacing w:before="143" w:line="219" w:lineRule="auto"/>
      </w:pPr>
      <w:r>
        <w:rPr>
          <w:b/>
          <w:bCs/>
          <w:spacing w:val="-2"/>
        </w:rPr>
        <w:t>甲方：</w:t>
      </w:r>
      <w:r>
        <w:rPr>
          <w:spacing w:val="-2"/>
        </w:rPr>
        <w:t>娄底市中心医院</w:t>
      </w:r>
    </w:p>
    <w:p w14:paraId="6CB9C44F">
      <w:pPr>
        <w:keepNext w:val="0"/>
        <w:keepLines w:val="0"/>
        <w:pageBreakBefore w:val="0"/>
        <w:kinsoku/>
        <w:wordWrap/>
        <w:overflowPunct/>
        <w:topLinePunct w:val="0"/>
        <w:autoSpaceDE/>
        <w:autoSpaceDN/>
        <w:bidi w:val="0"/>
        <w:adjustRightInd/>
        <w:snapToGrid/>
        <w:spacing w:line="480" w:lineRule="exact"/>
        <w:textAlignment w:val="auto"/>
        <w:rPr>
          <w:rFonts w:hint="eastAsia" w:ascii="宋体" w:hAnsi="宋体" w:eastAsia="宋体" w:cs="宋体"/>
          <w:color w:val="0000FF"/>
          <w:sz w:val="24"/>
        </w:rPr>
      </w:pPr>
      <w:r>
        <w:rPr>
          <w:rFonts w:hint="eastAsia" w:ascii="宋体" w:hAnsi="宋体" w:eastAsia="宋体" w:cs="宋体"/>
          <w:color w:val="0000FF"/>
          <w:sz w:val="24"/>
        </w:rPr>
        <w:t>法定代表人：杨吉军</w:t>
      </w:r>
    </w:p>
    <w:p w14:paraId="35A6DD65">
      <w:pPr>
        <w:pStyle w:val="6"/>
        <w:keepNext w:val="0"/>
        <w:keepLines w:val="0"/>
        <w:pageBreakBefore w:val="0"/>
        <w:widowControl w:val="0"/>
        <w:wordWrap/>
        <w:overflowPunct/>
        <w:topLinePunct w:val="0"/>
        <w:bidi w:val="0"/>
        <w:spacing w:before="173" w:line="219" w:lineRule="auto"/>
        <w:rPr>
          <w:rFonts w:ascii="Times New Roman" w:hAnsi="Times New Roman" w:eastAsia="Times New Roman" w:cs="Times New Roman"/>
        </w:rPr>
      </w:pPr>
      <w:r>
        <w:rPr>
          <w:spacing w:val="-1"/>
        </w:rPr>
        <w:t>统一社会信用代码：12431300447162073</w:t>
      </w:r>
      <w:r>
        <w:rPr>
          <w:rFonts w:ascii="Times New Roman" w:hAnsi="Times New Roman" w:eastAsia="Times New Roman" w:cs="Times New Roman"/>
          <w:spacing w:val="-1"/>
        </w:rPr>
        <w:t>W</w:t>
      </w:r>
    </w:p>
    <w:p w14:paraId="5F0F4F2A">
      <w:pPr>
        <w:pStyle w:val="6"/>
        <w:keepNext w:val="0"/>
        <w:keepLines w:val="0"/>
        <w:pageBreakBefore w:val="0"/>
        <w:widowControl w:val="0"/>
        <w:wordWrap/>
        <w:overflowPunct/>
        <w:topLinePunct w:val="0"/>
        <w:bidi w:val="0"/>
        <w:spacing w:before="173" w:line="219" w:lineRule="auto"/>
        <w:rPr>
          <w:rFonts w:ascii="宋体" w:hAnsi="宋体" w:eastAsia="宋体" w:cs="宋体"/>
          <w:spacing w:val="-1"/>
        </w:rPr>
      </w:pPr>
      <w:r>
        <w:rPr>
          <w:rFonts w:ascii="宋体" w:hAnsi="宋体" w:eastAsia="宋体" w:cs="宋体"/>
          <w:spacing w:val="-1"/>
        </w:rPr>
        <w:t>地址：娄底市娄星区长青中街51号</w:t>
      </w:r>
    </w:p>
    <w:p w14:paraId="2EBCBA68">
      <w:pPr>
        <w:pStyle w:val="6"/>
        <w:keepNext w:val="0"/>
        <w:keepLines w:val="0"/>
        <w:pageBreakBefore w:val="0"/>
        <w:widowControl w:val="0"/>
        <w:wordWrap/>
        <w:overflowPunct/>
        <w:topLinePunct w:val="0"/>
        <w:bidi w:val="0"/>
        <w:spacing w:before="179" w:line="219" w:lineRule="auto"/>
        <w:rPr>
          <w:b/>
          <w:bCs/>
        </w:rPr>
      </w:pPr>
      <w:r>
        <w:rPr>
          <w:b/>
          <w:bCs/>
          <w:spacing w:val="-3"/>
        </w:rPr>
        <w:t>乙方：</w:t>
      </w:r>
    </w:p>
    <w:p w14:paraId="280B7A61">
      <w:pPr>
        <w:pStyle w:val="6"/>
        <w:keepNext w:val="0"/>
        <w:keepLines w:val="0"/>
        <w:pageBreakBefore w:val="0"/>
        <w:widowControl w:val="0"/>
        <w:wordWrap/>
        <w:overflowPunct/>
        <w:topLinePunct w:val="0"/>
        <w:bidi w:val="0"/>
        <w:spacing w:before="175" w:line="219" w:lineRule="auto"/>
        <w:rPr>
          <w:spacing w:val="-1"/>
        </w:rPr>
      </w:pPr>
      <w:r>
        <w:rPr>
          <w:rFonts w:hint="eastAsia" w:ascii="宋体" w:hAnsi="宋体" w:eastAsia="宋体" w:cs="宋体"/>
          <w:color w:val="0000FF"/>
          <w:sz w:val="24"/>
        </w:rPr>
        <w:t>法定代表人：</w:t>
      </w:r>
    </w:p>
    <w:p w14:paraId="7307B7FC">
      <w:pPr>
        <w:pStyle w:val="6"/>
        <w:keepNext w:val="0"/>
        <w:keepLines w:val="0"/>
        <w:pageBreakBefore w:val="0"/>
        <w:widowControl w:val="0"/>
        <w:wordWrap/>
        <w:overflowPunct/>
        <w:topLinePunct w:val="0"/>
        <w:bidi w:val="0"/>
        <w:spacing w:before="175" w:line="219" w:lineRule="auto"/>
        <w:rPr>
          <w:rFonts w:ascii="Times New Roman" w:hAnsi="Times New Roman" w:eastAsia="Times New Roman" w:cs="Times New Roman"/>
        </w:rPr>
      </w:pPr>
      <w:r>
        <w:rPr>
          <w:spacing w:val="-1"/>
        </w:rPr>
        <w:t>统一社会信用代码：</w:t>
      </w:r>
    </w:p>
    <w:p w14:paraId="60B34595">
      <w:pPr>
        <w:pStyle w:val="6"/>
        <w:keepNext w:val="0"/>
        <w:keepLines w:val="0"/>
        <w:pageBreakBefore w:val="0"/>
        <w:widowControl w:val="0"/>
        <w:wordWrap/>
        <w:overflowPunct/>
        <w:topLinePunct w:val="0"/>
        <w:bidi w:val="0"/>
        <w:spacing w:before="167" w:line="219" w:lineRule="auto"/>
      </w:pPr>
      <w:r>
        <w:rPr>
          <w:spacing w:val="-1"/>
        </w:rPr>
        <w:t>地址：</w:t>
      </w:r>
    </w:p>
    <w:p w14:paraId="17D7B6EC">
      <w:pPr>
        <w:keepNext w:val="0"/>
        <w:keepLines w:val="0"/>
        <w:pageBreakBefore w:val="0"/>
        <w:widowControl w:val="0"/>
        <w:wordWrap/>
        <w:overflowPunct/>
        <w:topLinePunct w:val="0"/>
        <w:bidi w:val="0"/>
        <w:spacing w:line="290" w:lineRule="auto"/>
        <w:rPr>
          <w:rFonts w:ascii="Arial"/>
          <w:sz w:val="21"/>
        </w:rPr>
      </w:pPr>
    </w:p>
    <w:p w14:paraId="2B17FD0E">
      <w:pPr>
        <w:pStyle w:val="6"/>
        <w:keepNext w:val="0"/>
        <w:keepLines w:val="0"/>
        <w:pageBreakBefore w:val="0"/>
        <w:widowControl w:val="0"/>
        <w:kinsoku/>
        <w:wordWrap/>
        <w:overflowPunct/>
        <w:topLinePunct w:val="0"/>
        <w:autoSpaceDE w:val="0"/>
        <w:autoSpaceDN w:val="0"/>
        <w:bidi w:val="0"/>
        <w:adjustRightInd w:val="0"/>
        <w:snapToGrid w:val="0"/>
        <w:spacing w:line="480" w:lineRule="exact"/>
        <w:ind w:left="0" w:leftChars="0" w:right="0" w:firstLine="480" w:firstLineChars="200"/>
        <w:jc w:val="both"/>
        <w:textAlignment w:val="baseline"/>
        <w:rPr>
          <w:spacing w:val="0"/>
        </w:rPr>
      </w:pPr>
      <w:r>
        <w:rPr>
          <w:spacing w:val="0"/>
        </w:rPr>
        <w:t>甲方</w:t>
      </w:r>
      <w:r>
        <w:rPr>
          <w:rFonts w:hint="eastAsia"/>
          <w:spacing w:val="0"/>
          <w:lang w:val="en-US" w:eastAsia="zh-CN"/>
        </w:rPr>
        <w:t>通过</w:t>
      </w:r>
      <w:r>
        <w:rPr>
          <w:rFonts w:hint="eastAsia"/>
          <w:spacing w:val="0"/>
          <w:u w:val="single" w:color="auto"/>
          <w:lang w:val="en-US" w:eastAsia="zh-CN"/>
        </w:rPr>
        <w:t xml:space="preserve"> 院内公开挂网 </w:t>
      </w:r>
      <w:r>
        <w:rPr>
          <w:spacing w:val="0"/>
        </w:rPr>
        <w:t>方式采购信息化设备及通用办公设备维修服务，选定乙方为供应商，项目编号：</w:t>
      </w:r>
      <w:r>
        <w:rPr>
          <w:rFonts w:hint="eastAsia"/>
          <w:spacing w:val="0"/>
          <w:u w:val="single" w:color="auto"/>
          <w:lang w:val="en-US" w:eastAsia="zh-CN"/>
        </w:rPr>
        <w:t xml:space="preserve"> /</w:t>
      </w:r>
      <w:r>
        <w:rPr>
          <w:spacing w:val="0"/>
          <w:u w:val="single" w:color="auto"/>
        </w:rPr>
        <w:t xml:space="preserve"> </w:t>
      </w:r>
      <w:r>
        <w:rPr>
          <w:spacing w:val="0"/>
        </w:rPr>
        <w:t>。依据《中华人民共和国民法典》等法律规定，本着诚实信用、互惠互利原则，甲乙双方就乙方提供信息化设备及通用办公 设备维修服务事宜协商一致，特签订本合同，以资共同遵守。</w:t>
      </w:r>
    </w:p>
    <w:p w14:paraId="65F43CA5">
      <w:pPr>
        <w:pStyle w:val="6"/>
        <w:keepNext w:val="0"/>
        <w:keepLines w:val="0"/>
        <w:pageBreakBefore w:val="0"/>
        <w:widowControl w:val="0"/>
        <w:kinsoku/>
        <w:wordWrap/>
        <w:overflowPunct/>
        <w:topLinePunct w:val="0"/>
        <w:autoSpaceDE w:val="0"/>
        <w:autoSpaceDN w:val="0"/>
        <w:bidi w:val="0"/>
        <w:adjustRightInd w:val="0"/>
        <w:snapToGrid w:val="0"/>
        <w:spacing w:line="480" w:lineRule="exact"/>
        <w:ind w:left="0" w:leftChars="0" w:right="0" w:firstLine="482" w:firstLineChars="200"/>
        <w:jc w:val="both"/>
        <w:textAlignment w:val="baseline"/>
        <w:rPr>
          <w:spacing w:val="0"/>
        </w:rPr>
      </w:pPr>
      <w:r>
        <w:rPr>
          <w:b/>
          <w:bCs/>
          <w:spacing w:val="0"/>
        </w:rPr>
        <w:t>第一条</w:t>
      </w:r>
      <w:r>
        <w:rPr>
          <w:rFonts w:hint="eastAsia"/>
          <w:b/>
          <w:bCs/>
          <w:spacing w:val="0"/>
          <w:lang w:val="en-US" w:eastAsia="zh-CN"/>
        </w:rPr>
        <w:t xml:space="preserve"> </w:t>
      </w:r>
      <w:r>
        <w:rPr>
          <w:b/>
          <w:bCs/>
          <w:spacing w:val="0"/>
        </w:rPr>
        <w:t>维修服务内容、范围、要求</w:t>
      </w:r>
    </w:p>
    <w:p w14:paraId="4102D262">
      <w:pPr>
        <w:pStyle w:val="6"/>
        <w:keepNext w:val="0"/>
        <w:keepLines w:val="0"/>
        <w:pageBreakBefore w:val="0"/>
        <w:widowControl w:val="0"/>
        <w:kinsoku/>
        <w:wordWrap/>
        <w:overflowPunct/>
        <w:topLinePunct w:val="0"/>
        <w:autoSpaceDE w:val="0"/>
        <w:autoSpaceDN w:val="0"/>
        <w:bidi w:val="0"/>
        <w:adjustRightInd w:val="0"/>
        <w:snapToGrid w:val="0"/>
        <w:spacing w:line="480" w:lineRule="exact"/>
        <w:ind w:left="0" w:leftChars="0" w:right="0" w:firstLine="480" w:firstLineChars="200"/>
        <w:jc w:val="both"/>
        <w:textAlignment w:val="baseline"/>
        <w:rPr>
          <w:spacing w:val="0"/>
        </w:rPr>
      </w:pPr>
      <w:r>
        <w:rPr>
          <w:spacing w:val="0"/>
        </w:rPr>
        <w:t>1.1 乙方根据甲方</w:t>
      </w:r>
      <w:r>
        <w:rPr>
          <w:rFonts w:hint="eastAsia"/>
          <w:spacing w:val="0"/>
          <w:lang w:eastAsia="zh-CN"/>
        </w:rPr>
        <w:t>信息中心</w:t>
      </w:r>
      <w:r>
        <w:rPr>
          <w:spacing w:val="0"/>
        </w:rPr>
        <w:t>派单要求，提供甲方全院信息化设备维修服务及通用办公设备维修服务，确保甲方维修设备长期、稳定、安全有效运行。</w:t>
      </w:r>
    </w:p>
    <w:p w14:paraId="7FF833A0">
      <w:pPr>
        <w:pStyle w:val="6"/>
        <w:keepNext w:val="0"/>
        <w:keepLines w:val="0"/>
        <w:pageBreakBefore w:val="0"/>
        <w:widowControl w:val="0"/>
        <w:kinsoku/>
        <w:wordWrap/>
        <w:overflowPunct/>
        <w:topLinePunct w:val="0"/>
        <w:autoSpaceDE w:val="0"/>
        <w:autoSpaceDN w:val="0"/>
        <w:bidi w:val="0"/>
        <w:adjustRightInd w:val="0"/>
        <w:snapToGrid w:val="0"/>
        <w:spacing w:line="480" w:lineRule="exact"/>
        <w:ind w:left="0" w:leftChars="0" w:right="0" w:firstLine="480" w:firstLineChars="200"/>
        <w:jc w:val="both"/>
        <w:textAlignment w:val="baseline"/>
        <w:rPr>
          <w:spacing w:val="0"/>
        </w:rPr>
      </w:pPr>
      <w:r>
        <w:rPr>
          <w:spacing w:val="0"/>
        </w:rPr>
        <w:t>1</w:t>
      </w:r>
      <w:r>
        <w:rPr>
          <w:rFonts w:hint="eastAsia"/>
          <w:spacing w:val="0"/>
          <w:lang w:val="en-US" w:eastAsia="zh-CN"/>
        </w:rPr>
        <w:t>.</w:t>
      </w:r>
      <w:r>
        <w:rPr>
          <w:spacing w:val="0"/>
        </w:rPr>
        <w:t>2</w:t>
      </w:r>
      <w:r>
        <w:rPr>
          <w:rFonts w:hint="eastAsia"/>
          <w:spacing w:val="0"/>
          <w:lang w:val="en-US" w:eastAsia="zh-CN"/>
        </w:rPr>
        <w:t xml:space="preserve"> </w:t>
      </w:r>
      <w:r>
        <w:rPr>
          <w:spacing w:val="0"/>
        </w:rPr>
        <w:t>维修服务范围：</w:t>
      </w:r>
    </w:p>
    <w:p w14:paraId="7F6FB863">
      <w:pPr>
        <w:pStyle w:val="6"/>
        <w:keepNext w:val="0"/>
        <w:keepLines w:val="0"/>
        <w:pageBreakBefore w:val="0"/>
        <w:widowControl w:val="0"/>
        <w:kinsoku/>
        <w:wordWrap/>
        <w:overflowPunct/>
        <w:topLinePunct w:val="0"/>
        <w:autoSpaceDE w:val="0"/>
        <w:autoSpaceDN w:val="0"/>
        <w:bidi w:val="0"/>
        <w:adjustRightInd w:val="0"/>
        <w:snapToGrid w:val="0"/>
        <w:spacing w:line="480" w:lineRule="exact"/>
        <w:ind w:left="0" w:leftChars="0" w:right="0" w:firstLine="480" w:firstLineChars="200"/>
        <w:jc w:val="both"/>
        <w:textAlignment w:val="baseline"/>
        <w:rPr>
          <w:rFonts w:hint="eastAsia" w:eastAsia="宋体"/>
          <w:spacing w:val="0"/>
          <w:lang w:val="en-US" w:eastAsia="zh-CN"/>
        </w:rPr>
      </w:pPr>
      <w:r>
        <w:rPr>
          <w:spacing w:val="0"/>
        </w:rPr>
        <w:t>1.2.1 信息化设备维修：全院电脑维修服务，故障不限于系统维护、卡机、死机</w:t>
      </w:r>
      <w:r>
        <w:rPr>
          <w:rFonts w:hint="eastAsia"/>
          <w:spacing w:val="0"/>
          <w:lang w:eastAsia="zh-CN"/>
        </w:rPr>
        <w:t>。</w:t>
      </w:r>
    </w:p>
    <w:p w14:paraId="4C7A5589">
      <w:pPr>
        <w:pStyle w:val="6"/>
        <w:keepNext w:val="0"/>
        <w:keepLines w:val="0"/>
        <w:pageBreakBefore w:val="0"/>
        <w:widowControl w:val="0"/>
        <w:kinsoku/>
        <w:wordWrap/>
        <w:overflowPunct/>
        <w:topLinePunct w:val="0"/>
        <w:autoSpaceDE w:val="0"/>
        <w:autoSpaceDN w:val="0"/>
        <w:bidi w:val="0"/>
        <w:adjustRightInd w:val="0"/>
        <w:snapToGrid w:val="0"/>
        <w:spacing w:line="480" w:lineRule="exact"/>
        <w:ind w:left="0" w:leftChars="0" w:right="0" w:firstLine="480" w:firstLineChars="200"/>
        <w:jc w:val="both"/>
        <w:textAlignment w:val="baseline"/>
        <w:rPr>
          <w:spacing w:val="0"/>
        </w:rPr>
      </w:pPr>
      <w:r>
        <w:rPr>
          <w:spacing w:val="0"/>
        </w:rPr>
        <w:t>1.2.2 通用办公设备维修：包括但不限于打印机、针式打印机、</w:t>
      </w:r>
      <w:r>
        <w:rPr>
          <w:rFonts w:hint="eastAsia"/>
          <w:color w:val="0000FF"/>
          <w:spacing w:val="0"/>
        </w:rPr>
        <w:t>多媒体投影</w:t>
      </w:r>
      <w:r>
        <w:rPr>
          <w:rFonts w:hint="eastAsia"/>
          <w:color w:val="0000FF"/>
          <w:spacing w:val="0"/>
          <w:lang w:val="en-US" w:eastAsia="zh-CN"/>
        </w:rPr>
        <w:t>维修、</w:t>
      </w:r>
      <w:r>
        <w:rPr>
          <w:rFonts w:hint="eastAsia"/>
          <w:spacing w:val="0"/>
          <w:lang w:val="en-US" w:eastAsia="zh-CN"/>
        </w:rPr>
        <w:t>会议室</w:t>
      </w:r>
      <w:r>
        <w:rPr>
          <w:spacing w:val="0"/>
        </w:rPr>
        <w:t>设备等甲方指定任意通用办公设备的全部维修服务。</w:t>
      </w:r>
    </w:p>
    <w:p w14:paraId="4292E975">
      <w:pPr>
        <w:pStyle w:val="6"/>
        <w:keepNext w:val="0"/>
        <w:keepLines w:val="0"/>
        <w:pageBreakBefore w:val="0"/>
        <w:widowControl w:val="0"/>
        <w:kinsoku/>
        <w:wordWrap/>
        <w:overflowPunct/>
        <w:topLinePunct w:val="0"/>
        <w:autoSpaceDE w:val="0"/>
        <w:autoSpaceDN w:val="0"/>
        <w:bidi w:val="0"/>
        <w:adjustRightInd w:val="0"/>
        <w:snapToGrid w:val="0"/>
        <w:spacing w:line="480" w:lineRule="exact"/>
        <w:ind w:left="0" w:leftChars="0" w:right="0" w:firstLine="480" w:firstLineChars="200"/>
        <w:jc w:val="both"/>
        <w:textAlignment w:val="baseline"/>
        <w:rPr>
          <w:spacing w:val="0"/>
        </w:rPr>
      </w:pPr>
      <w:r>
        <w:rPr>
          <w:spacing w:val="0"/>
        </w:rPr>
        <w:t>1.2.3 重大活动维护保障：甲方有重大活动或其他临时性工作需要时，乙方须免费配合。</w:t>
      </w:r>
    </w:p>
    <w:p w14:paraId="0F2A29F6">
      <w:pPr>
        <w:pStyle w:val="6"/>
        <w:keepNext w:val="0"/>
        <w:keepLines w:val="0"/>
        <w:pageBreakBefore w:val="0"/>
        <w:widowControl w:val="0"/>
        <w:kinsoku/>
        <w:wordWrap/>
        <w:overflowPunct/>
        <w:topLinePunct w:val="0"/>
        <w:autoSpaceDE w:val="0"/>
        <w:autoSpaceDN w:val="0"/>
        <w:bidi w:val="0"/>
        <w:adjustRightInd w:val="0"/>
        <w:snapToGrid w:val="0"/>
        <w:spacing w:line="480" w:lineRule="exact"/>
        <w:ind w:left="0" w:leftChars="0" w:right="0" w:firstLine="480" w:firstLineChars="200"/>
        <w:jc w:val="both"/>
        <w:textAlignment w:val="baseline"/>
        <w:rPr>
          <w:rFonts w:ascii="宋体" w:hAnsi="宋体" w:eastAsia="宋体" w:cs="宋体"/>
          <w:spacing w:val="0"/>
        </w:rPr>
      </w:pPr>
      <w:r>
        <w:rPr>
          <w:rFonts w:ascii="宋体" w:hAnsi="宋体" w:eastAsia="宋体" w:cs="宋体"/>
          <w:spacing w:val="0"/>
        </w:rPr>
        <w:t>1</w:t>
      </w:r>
      <w:r>
        <w:rPr>
          <w:rFonts w:hint="eastAsia" w:cs="宋体"/>
          <w:spacing w:val="0"/>
          <w:lang w:val="en-US" w:eastAsia="zh-CN"/>
        </w:rPr>
        <w:t>.</w:t>
      </w:r>
      <w:r>
        <w:rPr>
          <w:rFonts w:ascii="宋体" w:hAnsi="宋体" w:eastAsia="宋体" w:cs="宋体"/>
          <w:spacing w:val="0"/>
        </w:rPr>
        <w:t>3</w:t>
      </w:r>
      <w:r>
        <w:rPr>
          <w:rFonts w:hint="eastAsia" w:cs="宋体"/>
          <w:spacing w:val="0"/>
          <w:lang w:val="en-US" w:eastAsia="zh-CN"/>
        </w:rPr>
        <w:t xml:space="preserve"> </w:t>
      </w:r>
      <w:r>
        <w:rPr>
          <w:rFonts w:ascii="宋体" w:hAnsi="宋体" w:eastAsia="宋体" w:cs="宋体"/>
          <w:spacing w:val="0"/>
        </w:rPr>
        <w:t>服务要求：</w:t>
      </w:r>
    </w:p>
    <w:p w14:paraId="32A58B75">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80" w:lineRule="exact"/>
        <w:ind w:left="0" w:leftChars="0" w:right="0" w:firstLine="480" w:firstLineChars="200"/>
        <w:jc w:val="both"/>
        <w:textAlignment w:val="baseline"/>
        <w:rPr>
          <w:rFonts w:ascii="宋体" w:hAnsi="宋体" w:eastAsia="宋体" w:cs="宋体"/>
          <w:snapToGrid w:val="0"/>
          <w:color w:val="000000"/>
          <w:spacing w:val="0"/>
          <w:kern w:val="0"/>
          <w:sz w:val="24"/>
          <w:szCs w:val="24"/>
          <w:lang w:val="en-US" w:eastAsia="en-US" w:bidi="ar-SA"/>
        </w:rPr>
      </w:pPr>
      <w:r>
        <w:rPr>
          <w:rFonts w:ascii="宋体" w:hAnsi="宋体" w:eastAsia="宋体" w:cs="宋体"/>
          <w:snapToGrid w:val="0"/>
          <w:color w:val="000000"/>
          <w:spacing w:val="0"/>
          <w:kern w:val="0"/>
          <w:sz w:val="24"/>
          <w:szCs w:val="24"/>
          <w:lang w:val="en-US" w:eastAsia="en-US" w:bidi="ar-SA"/>
        </w:rPr>
        <w:t>1.3.1 乙方</w:t>
      </w:r>
      <w:r>
        <w:rPr>
          <w:rFonts w:hint="eastAsia" w:ascii="宋体" w:hAnsi="宋体" w:eastAsia="宋体" w:cs="宋体"/>
          <w:snapToGrid w:val="0"/>
          <w:color w:val="FF0000"/>
          <w:spacing w:val="0"/>
          <w:kern w:val="0"/>
          <w:sz w:val="24"/>
          <w:szCs w:val="24"/>
          <w:lang w:val="en-US" w:eastAsia="zh-CN" w:bidi="ar-SA"/>
        </w:rPr>
        <w:t>每周</w:t>
      </w:r>
      <w:r>
        <w:rPr>
          <w:rFonts w:ascii="宋体" w:hAnsi="宋体" w:eastAsia="宋体" w:cs="宋体"/>
          <w:snapToGrid w:val="0"/>
          <w:color w:val="FF0000"/>
          <w:spacing w:val="0"/>
          <w:kern w:val="0"/>
          <w:sz w:val="24"/>
          <w:szCs w:val="24"/>
          <w:lang w:val="en-US" w:eastAsia="en-US" w:bidi="ar-SA"/>
        </w:rPr>
        <w:t>提供7</w:t>
      </w:r>
      <w:r>
        <w:rPr>
          <w:rFonts w:hint="eastAsia" w:ascii="宋体" w:hAnsi="宋体" w:eastAsia="宋体" w:cs="宋体"/>
          <w:snapToGrid w:val="0"/>
          <w:color w:val="FF0000"/>
          <w:spacing w:val="0"/>
          <w:kern w:val="0"/>
          <w:sz w:val="24"/>
          <w:szCs w:val="24"/>
          <w:lang w:val="en-US" w:eastAsia="zh-CN" w:bidi="ar-SA"/>
        </w:rPr>
        <w:t>天</w:t>
      </w:r>
      <w:r>
        <w:rPr>
          <w:rFonts w:hint="default" w:ascii="Arial" w:hAnsi="Arial" w:eastAsia="宋体" w:cs="Arial"/>
          <w:snapToGrid w:val="0"/>
          <w:color w:val="FF0000"/>
          <w:spacing w:val="0"/>
          <w:kern w:val="0"/>
          <w:sz w:val="24"/>
          <w:szCs w:val="24"/>
          <w:lang w:val="en-US" w:eastAsia="en-US" w:bidi="ar-SA"/>
        </w:rPr>
        <w:t>×</w:t>
      </w:r>
      <w:r>
        <w:rPr>
          <w:rFonts w:ascii="宋体" w:hAnsi="宋体" w:eastAsia="宋体" w:cs="宋体"/>
          <w:snapToGrid w:val="0"/>
          <w:color w:val="FF0000"/>
          <w:spacing w:val="0"/>
          <w:kern w:val="0"/>
          <w:sz w:val="24"/>
          <w:szCs w:val="24"/>
          <w:lang w:val="en-US" w:eastAsia="en-US" w:bidi="ar-SA"/>
        </w:rPr>
        <w:t>24小时</w:t>
      </w:r>
      <w:r>
        <w:rPr>
          <w:rFonts w:ascii="宋体" w:hAnsi="宋体" w:eastAsia="宋体" w:cs="宋体"/>
          <w:snapToGrid w:val="0"/>
          <w:color w:val="000000"/>
          <w:spacing w:val="0"/>
          <w:kern w:val="0"/>
          <w:sz w:val="24"/>
          <w:szCs w:val="24"/>
          <w:lang w:val="en-US" w:eastAsia="en-US" w:bidi="ar-SA"/>
        </w:rPr>
        <w:t>故障申告热线</w:t>
      </w:r>
      <w:r>
        <w:rPr>
          <w:rFonts w:hint="eastAsia" w:ascii="宋体" w:hAnsi="宋体" w:eastAsia="宋体" w:cs="宋体"/>
          <w:snapToGrid w:val="0"/>
          <w:color w:val="000000"/>
          <w:spacing w:val="0"/>
          <w:kern w:val="0"/>
          <w:sz w:val="24"/>
          <w:szCs w:val="24"/>
          <w:u w:val="single"/>
          <w:lang w:val="en-US" w:eastAsia="zh-CN" w:bidi="ar-SA"/>
        </w:rPr>
        <w:t xml:space="preserve">         </w:t>
      </w:r>
      <w:r>
        <w:rPr>
          <w:rFonts w:hint="eastAsia" w:ascii="宋体" w:hAnsi="宋体" w:eastAsia="宋体" w:cs="宋体"/>
          <w:snapToGrid w:val="0"/>
          <w:color w:val="000000"/>
          <w:spacing w:val="0"/>
          <w:kern w:val="0"/>
          <w:sz w:val="24"/>
          <w:szCs w:val="24"/>
          <w:u w:val="none"/>
          <w:lang w:val="en-US" w:eastAsia="zh-CN" w:bidi="ar-SA"/>
        </w:rPr>
        <w:t>，</w:t>
      </w:r>
      <w:r>
        <w:rPr>
          <w:rFonts w:ascii="宋体" w:hAnsi="宋体" w:eastAsia="宋体" w:cs="宋体"/>
          <w:snapToGrid w:val="0"/>
          <w:color w:val="000000"/>
          <w:spacing w:val="0"/>
          <w:kern w:val="0"/>
          <w:sz w:val="24"/>
          <w:szCs w:val="24"/>
          <w:lang w:val="en-US" w:eastAsia="en-US" w:bidi="ar-SA"/>
        </w:rPr>
        <w:t>承诺快速响应甲方</w:t>
      </w:r>
      <w:r>
        <w:rPr>
          <w:rFonts w:hint="eastAsia" w:ascii="宋体" w:hAnsi="宋体" w:eastAsia="宋体" w:cs="宋体"/>
          <w:snapToGrid w:val="0"/>
          <w:color w:val="000000"/>
          <w:spacing w:val="0"/>
          <w:kern w:val="0"/>
          <w:sz w:val="24"/>
          <w:szCs w:val="24"/>
          <w:lang w:val="en-US" w:eastAsia="zh-CN" w:bidi="ar-SA"/>
        </w:rPr>
        <w:t>信息中心</w:t>
      </w:r>
      <w:r>
        <w:rPr>
          <w:rFonts w:ascii="宋体" w:hAnsi="宋体" w:eastAsia="宋体" w:cs="宋体"/>
          <w:snapToGrid w:val="0"/>
          <w:color w:val="000000"/>
          <w:spacing w:val="0"/>
          <w:kern w:val="0"/>
          <w:sz w:val="24"/>
          <w:szCs w:val="24"/>
          <w:lang w:val="en-US" w:eastAsia="en-US" w:bidi="ar-SA"/>
        </w:rPr>
        <w:t>发出的故障维修通知，自接到</w:t>
      </w:r>
      <w:r>
        <w:rPr>
          <w:rFonts w:hint="eastAsia" w:ascii="宋体" w:hAnsi="宋体" w:eastAsia="宋体" w:cs="宋体"/>
          <w:snapToGrid w:val="0"/>
          <w:color w:val="000000"/>
          <w:spacing w:val="0"/>
          <w:kern w:val="0"/>
          <w:sz w:val="24"/>
          <w:szCs w:val="24"/>
          <w:lang w:val="en-US" w:eastAsia="zh-CN" w:bidi="ar-SA"/>
        </w:rPr>
        <w:t>报修</w:t>
      </w:r>
      <w:r>
        <w:rPr>
          <w:rFonts w:ascii="宋体" w:hAnsi="宋体" w:eastAsia="宋体" w:cs="宋体"/>
          <w:snapToGrid w:val="0"/>
          <w:color w:val="000000"/>
          <w:spacing w:val="0"/>
          <w:kern w:val="0"/>
          <w:sz w:val="24"/>
          <w:szCs w:val="24"/>
          <w:lang w:val="en-US" w:eastAsia="en-US" w:bidi="ar-SA"/>
        </w:rPr>
        <w:t>通知</w:t>
      </w:r>
      <w:r>
        <w:rPr>
          <w:rFonts w:hint="eastAsia" w:ascii="宋体" w:hAnsi="宋体" w:eastAsia="宋体" w:cs="宋体"/>
          <w:snapToGrid w:val="0"/>
          <w:color w:val="000000"/>
          <w:spacing w:val="0"/>
          <w:kern w:val="0"/>
          <w:sz w:val="24"/>
          <w:szCs w:val="24"/>
          <w:lang w:val="en-US" w:eastAsia="zh-CN" w:bidi="ar-SA"/>
        </w:rPr>
        <w:t>后的上门服务响应时间：工作时间响应时间不超过30分钟，非工作时间响应时间不超过60分钟</w:t>
      </w:r>
      <w:r>
        <w:rPr>
          <w:rFonts w:ascii="宋体" w:hAnsi="宋体" w:eastAsia="宋体" w:cs="宋体"/>
          <w:snapToGrid w:val="0"/>
          <w:color w:val="000000"/>
          <w:spacing w:val="0"/>
          <w:kern w:val="0"/>
          <w:sz w:val="24"/>
          <w:szCs w:val="24"/>
          <w:lang w:val="en-US" w:eastAsia="en-US" w:bidi="ar-SA"/>
        </w:rPr>
        <w:t>，且确保硬件故障修复时间不超过7个工作日。</w:t>
      </w:r>
    </w:p>
    <w:p w14:paraId="459890F1">
      <w:pPr>
        <w:pStyle w:val="6"/>
        <w:keepNext w:val="0"/>
        <w:keepLines w:val="0"/>
        <w:pageBreakBefore w:val="0"/>
        <w:widowControl w:val="0"/>
        <w:kinsoku/>
        <w:wordWrap/>
        <w:overflowPunct/>
        <w:topLinePunct w:val="0"/>
        <w:autoSpaceDE w:val="0"/>
        <w:autoSpaceDN w:val="0"/>
        <w:bidi w:val="0"/>
        <w:adjustRightInd w:val="0"/>
        <w:snapToGrid w:val="0"/>
        <w:spacing w:line="480" w:lineRule="exact"/>
        <w:ind w:left="0" w:leftChars="0" w:right="0" w:firstLine="480" w:firstLineChars="200"/>
        <w:jc w:val="both"/>
        <w:textAlignment w:val="baseline"/>
        <w:rPr>
          <w:spacing w:val="0"/>
          <w:sz w:val="23"/>
          <w:szCs w:val="23"/>
        </w:rPr>
      </w:pPr>
      <w:r>
        <w:rPr>
          <w:spacing w:val="0"/>
        </w:rPr>
        <w:t>1.3.2 乙方每月对甲方全院相关信息化设备和通用办公设备进行巡检</w:t>
      </w:r>
      <w:r>
        <w:rPr>
          <w:rFonts w:hint="eastAsia"/>
          <w:spacing w:val="0"/>
          <w:lang w:eastAsia="zh-CN"/>
        </w:rPr>
        <w:t>（</w:t>
      </w:r>
      <w:r>
        <w:rPr>
          <w:spacing w:val="0"/>
        </w:rPr>
        <w:t>设备包括但不限于电脑、显示屏、</w:t>
      </w:r>
      <w:r>
        <w:rPr>
          <w:rFonts w:hint="eastAsia"/>
          <w:spacing w:val="0"/>
          <w:lang w:eastAsia="zh-CN"/>
        </w:rPr>
        <w:t>会议室设备</w:t>
      </w:r>
      <w:r>
        <w:rPr>
          <w:spacing w:val="0"/>
        </w:rPr>
        <w:t>、扫码枪、读卡器、门诊诊间屏及甲方</w:t>
      </w:r>
      <w:r>
        <w:rPr>
          <w:rFonts w:hint="eastAsia"/>
          <w:spacing w:val="0"/>
          <w:lang w:val="en-US" w:eastAsia="zh-CN"/>
        </w:rPr>
        <w:t>信息中心</w:t>
      </w:r>
      <w:r>
        <w:rPr>
          <w:spacing w:val="0"/>
          <w:sz w:val="23"/>
          <w:szCs w:val="23"/>
        </w:rPr>
        <w:t>指定维修的相关通用办公设备</w:t>
      </w:r>
      <w:r>
        <w:rPr>
          <w:rFonts w:hint="eastAsia"/>
          <w:spacing w:val="0"/>
          <w:sz w:val="23"/>
          <w:szCs w:val="23"/>
          <w:lang w:eastAsia="zh-CN"/>
        </w:rPr>
        <w:t>），</w:t>
      </w:r>
      <w:r>
        <w:rPr>
          <w:spacing w:val="0"/>
          <w:sz w:val="23"/>
          <w:szCs w:val="23"/>
        </w:rPr>
        <w:t>并向甲方</w:t>
      </w:r>
      <w:r>
        <w:rPr>
          <w:rFonts w:hint="eastAsia"/>
          <w:spacing w:val="0"/>
          <w:sz w:val="23"/>
          <w:szCs w:val="23"/>
          <w:lang w:eastAsia="zh-CN"/>
        </w:rPr>
        <w:t>信息中心</w:t>
      </w:r>
      <w:r>
        <w:rPr>
          <w:spacing w:val="0"/>
          <w:sz w:val="23"/>
          <w:szCs w:val="23"/>
        </w:rPr>
        <w:t>提交巡检报告。</w:t>
      </w:r>
    </w:p>
    <w:p w14:paraId="090993FE">
      <w:pPr>
        <w:pStyle w:val="6"/>
        <w:keepNext w:val="0"/>
        <w:keepLines w:val="0"/>
        <w:pageBreakBefore w:val="0"/>
        <w:widowControl w:val="0"/>
        <w:kinsoku/>
        <w:wordWrap/>
        <w:overflowPunct/>
        <w:topLinePunct w:val="0"/>
        <w:autoSpaceDE w:val="0"/>
        <w:autoSpaceDN w:val="0"/>
        <w:bidi w:val="0"/>
        <w:adjustRightInd w:val="0"/>
        <w:snapToGrid w:val="0"/>
        <w:spacing w:line="480" w:lineRule="exact"/>
        <w:ind w:left="0" w:leftChars="0" w:right="0" w:firstLine="460" w:firstLineChars="200"/>
        <w:jc w:val="both"/>
        <w:textAlignment w:val="baseline"/>
        <w:rPr>
          <w:spacing w:val="0"/>
          <w:sz w:val="23"/>
          <w:szCs w:val="23"/>
        </w:rPr>
      </w:pPr>
      <w:r>
        <w:rPr>
          <w:spacing w:val="0"/>
          <w:sz w:val="23"/>
          <w:szCs w:val="23"/>
        </w:rPr>
        <w:t>1.3.3 乙方自行配备检修</w:t>
      </w:r>
      <w:r>
        <w:rPr>
          <w:rFonts w:hint="eastAsia"/>
          <w:spacing w:val="0"/>
          <w:sz w:val="23"/>
          <w:szCs w:val="23"/>
          <w:lang w:eastAsia="zh-CN"/>
        </w:rPr>
        <w:t>工作所必需</w:t>
      </w:r>
      <w:r>
        <w:rPr>
          <w:spacing w:val="0"/>
          <w:sz w:val="23"/>
          <w:szCs w:val="23"/>
        </w:rPr>
        <w:t>的工具，检测设备、仪器仪表，对系统所需的所有配件须常年备货。</w:t>
      </w:r>
    </w:p>
    <w:p w14:paraId="7E57D30A">
      <w:pPr>
        <w:pStyle w:val="6"/>
        <w:keepNext w:val="0"/>
        <w:keepLines w:val="0"/>
        <w:pageBreakBefore w:val="0"/>
        <w:widowControl w:val="0"/>
        <w:kinsoku/>
        <w:wordWrap/>
        <w:overflowPunct/>
        <w:topLinePunct w:val="0"/>
        <w:autoSpaceDE w:val="0"/>
        <w:autoSpaceDN w:val="0"/>
        <w:bidi w:val="0"/>
        <w:adjustRightInd w:val="0"/>
        <w:snapToGrid w:val="0"/>
        <w:spacing w:line="480" w:lineRule="exact"/>
        <w:ind w:left="0" w:leftChars="0" w:right="0" w:firstLine="460" w:firstLineChars="200"/>
        <w:jc w:val="both"/>
        <w:textAlignment w:val="baseline"/>
        <w:rPr>
          <w:spacing w:val="0"/>
          <w:sz w:val="23"/>
          <w:szCs w:val="23"/>
        </w:rPr>
      </w:pPr>
      <w:r>
        <w:rPr>
          <w:spacing w:val="0"/>
          <w:sz w:val="23"/>
          <w:szCs w:val="23"/>
        </w:rPr>
        <w:t>1.3.4 乙方在确保性能的情况下尽可能进行修复，如无法修复、需要更换，乙方将更换方案报甲方</w:t>
      </w:r>
      <w:r>
        <w:rPr>
          <w:rFonts w:hint="eastAsia"/>
          <w:spacing w:val="0"/>
          <w:sz w:val="23"/>
          <w:szCs w:val="23"/>
          <w:lang w:eastAsia="zh-CN"/>
        </w:rPr>
        <w:t>信息中心</w:t>
      </w:r>
      <w:r>
        <w:rPr>
          <w:spacing w:val="0"/>
          <w:sz w:val="23"/>
          <w:szCs w:val="23"/>
        </w:rPr>
        <w:t>确认后方可更换，</w:t>
      </w:r>
      <w:r>
        <w:rPr>
          <w:rFonts w:hint="eastAsia"/>
          <w:color w:val="0000FF"/>
          <w:spacing w:val="0"/>
          <w:sz w:val="23"/>
          <w:szCs w:val="23"/>
          <w:lang w:val="en-US" w:eastAsia="zh-CN"/>
        </w:rPr>
        <w:t>乙方负责采购，</w:t>
      </w:r>
      <w:r>
        <w:rPr>
          <w:spacing w:val="0"/>
          <w:sz w:val="23"/>
          <w:szCs w:val="23"/>
        </w:rPr>
        <w:t>更换的材料</w:t>
      </w:r>
      <w:r>
        <w:rPr>
          <w:rFonts w:hint="eastAsia"/>
          <w:spacing w:val="0"/>
          <w:sz w:val="23"/>
          <w:szCs w:val="23"/>
          <w:lang w:eastAsia="zh-CN"/>
        </w:rPr>
        <w:t>（</w:t>
      </w:r>
      <w:r>
        <w:rPr>
          <w:rFonts w:hint="eastAsia"/>
          <w:color w:val="0000FF"/>
          <w:spacing w:val="0"/>
          <w:sz w:val="23"/>
          <w:szCs w:val="23"/>
          <w:lang w:val="en-US" w:eastAsia="zh-CN"/>
        </w:rPr>
        <w:t>包含配件</w:t>
      </w:r>
      <w:r>
        <w:rPr>
          <w:rFonts w:hint="eastAsia"/>
          <w:spacing w:val="0"/>
          <w:sz w:val="23"/>
          <w:szCs w:val="23"/>
          <w:lang w:eastAsia="zh-CN"/>
        </w:rPr>
        <w:t>）</w:t>
      </w:r>
      <w:r>
        <w:rPr>
          <w:spacing w:val="0"/>
          <w:sz w:val="23"/>
          <w:szCs w:val="23"/>
        </w:rPr>
        <w:t>、设备的价格另行结算，但不得超出同期市场价格</w:t>
      </w:r>
      <w:r>
        <w:rPr>
          <w:rFonts w:hint="eastAsia"/>
          <w:spacing w:val="0"/>
          <w:sz w:val="23"/>
          <w:szCs w:val="23"/>
          <w:lang w:eastAsia="zh-CN"/>
        </w:rPr>
        <w:t>（</w:t>
      </w:r>
      <w:r>
        <w:rPr>
          <w:spacing w:val="0"/>
          <w:sz w:val="23"/>
          <w:szCs w:val="23"/>
        </w:rPr>
        <w:t>以进货单金额为准</w:t>
      </w:r>
      <w:r>
        <w:rPr>
          <w:rFonts w:hint="eastAsia"/>
          <w:spacing w:val="0"/>
          <w:sz w:val="23"/>
          <w:szCs w:val="23"/>
          <w:lang w:eastAsia="zh-CN"/>
        </w:rPr>
        <w:t>）</w:t>
      </w:r>
      <w:r>
        <w:rPr>
          <w:spacing w:val="0"/>
          <w:sz w:val="23"/>
          <w:szCs w:val="23"/>
        </w:rPr>
        <w:t>。</w:t>
      </w:r>
      <w:r>
        <w:rPr>
          <w:rFonts w:hint="eastAsia"/>
          <w:color w:val="0000FF"/>
          <w:spacing w:val="0"/>
          <w:sz w:val="23"/>
          <w:szCs w:val="23"/>
        </w:rPr>
        <w:t>如乙方</w:t>
      </w:r>
      <w:r>
        <w:rPr>
          <w:rFonts w:hint="eastAsia"/>
          <w:color w:val="0000FF"/>
          <w:spacing w:val="0"/>
          <w:sz w:val="23"/>
          <w:szCs w:val="23"/>
          <w:lang w:val="en-US" w:eastAsia="zh-CN"/>
        </w:rPr>
        <w:t>所</w:t>
      </w:r>
      <w:r>
        <w:rPr>
          <w:rFonts w:hint="eastAsia"/>
          <w:color w:val="0000FF"/>
          <w:spacing w:val="0"/>
          <w:sz w:val="23"/>
          <w:szCs w:val="23"/>
        </w:rPr>
        <w:t>交付的设备属于国产设备，则应保证该设备为交付时起近6个月内生产的产品；如乙方应交付的设备属于进口设备，则应保证该设备为交付时起近一年内生产的产品。</w:t>
      </w:r>
    </w:p>
    <w:p w14:paraId="3FB5CEB8">
      <w:pPr>
        <w:pStyle w:val="6"/>
        <w:keepNext w:val="0"/>
        <w:keepLines w:val="0"/>
        <w:pageBreakBefore w:val="0"/>
        <w:widowControl w:val="0"/>
        <w:kinsoku/>
        <w:wordWrap/>
        <w:overflowPunct/>
        <w:topLinePunct w:val="0"/>
        <w:autoSpaceDE w:val="0"/>
        <w:autoSpaceDN w:val="0"/>
        <w:bidi w:val="0"/>
        <w:adjustRightInd w:val="0"/>
        <w:snapToGrid w:val="0"/>
        <w:spacing w:line="480" w:lineRule="exact"/>
        <w:ind w:left="0" w:leftChars="0" w:right="0" w:firstLine="462" w:firstLineChars="200"/>
        <w:jc w:val="both"/>
        <w:textAlignment w:val="baseline"/>
        <w:outlineLvl w:val="4"/>
        <w:rPr>
          <w:spacing w:val="0"/>
          <w:sz w:val="23"/>
          <w:szCs w:val="23"/>
        </w:rPr>
      </w:pPr>
      <w:r>
        <w:rPr>
          <w:b/>
          <w:bCs/>
          <w:spacing w:val="0"/>
          <w:sz w:val="23"/>
          <w:szCs w:val="23"/>
        </w:rPr>
        <w:t>第二条</w:t>
      </w:r>
      <w:r>
        <w:rPr>
          <w:rFonts w:hint="eastAsia"/>
          <w:b/>
          <w:bCs/>
          <w:spacing w:val="0"/>
          <w:sz w:val="23"/>
          <w:szCs w:val="23"/>
          <w:lang w:val="en-US" w:eastAsia="zh-CN"/>
        </w:rPr>
        <w:t xml:space="preserve"> </w:t>
      </w:r>
      <w:r>
        <w:rPr>
          <w:b/>
          <w:bCs/>
          <w:spacing w:val="0"/>
          <w:sz w:val="23"/>
          <w:szCs w:val="23"/>
        </w:rPr>
        <w:t>服务期限</w:t>
      </w:r>
    </w:p>
    <w:p w14:paraId="2AAD070A">
      <w:pPr>
        <w:pStyle w:val="6"/>
        <w:keepNext w:val="0"/>
        <w:keepLines w:val="0"/>
        <w:pageBreakBefore w:val="0"/>
        <w:widowControl w:val="0"/>
        <w:kinsoku/>
        <w:wordWrap/>
        <w:overflowPunct/>
        <w:topLinePunct w:val="0"/>
        <w:autoSpaceDE w:val="0"/>
        <w:autoSpaceDN w:val="0"/>
        <w:bidi w:val="0"/>
        <w:adjustRightInd w:val="0"/>
        <w:snapToGrid w:val="0"/>
        <w:spacing w:line="480" w:lineRule="exact"/>
        <w:ind w:left="0" w:leftChars="0" w:right="0" w:firstLine="460" w:firstLineChars="200"/>
        <w:jc w:val="both"/>
        <w:textAlignment w:val="baseline"/>
        <w:rPr>
          <w:spacing w:val="0"/>
          <w:sz w:val="23"/>
          <w:szCs w:val="23"/>
        </w:rPr>
      </w:pPr>
      <w:r>
        <w:rPr>
          <w:spacing w:val="0"/>
          <w:sz w:val="23"/>
          <w:szCs w:val="23"/>
        </w:rPr>
        <w:t>服务期限为</w:t>
      </w:r>
      <w:r>
        <w:rPr>
          <w:rFonts w:hint="eastAsia"/>
          <w:color w:val="000000" w:themeColor="text1"/>
          <w:spacing w:val="0"/>
          <w:sz w:val="23"/>
          <w:szCs w:val="23"/>
          <w:lang w:val="en-US" w:eastAsia="zh-CN"/>
          <w14:textFill>
            <w14:solidFill>
              <w14:schemeClr w14:val="tx1"/>
            </w14:solidFill>
          </w14:textFill>
        </w:rPr>
        <w:t>壹</w:t>
      </w:r>
      <w:r>
        <w:rPr>
          <w:spacing w:val="0"/>
          <w:sz w:val="23"/>
          <w:szCs w:val="23"/>
        </w:rPr>
        <w:t>年，自</w:t>
      </w:r>
      <w:r>
        <w:rPr>
          <w:rFonts w:hint="eastAsia"/>
          <w:spacing w:val="0"/>
          <w:sz w:val="23"/>
          <w:szCs w:val="23"/>
          <w:lang w:val="en-US" w:eastAsia="zh-CN"/>
        </w:rPr>
        <w:t>本</w:t>
      </w:r>
      <w:r>
        <w:rPr>
          <w:spacing w:val="0"/>
          <w:sz w:val="23"/>
          <w:szCs w:val="23"/>
          <w:u w:val="none" w:color="auto"/>
        </w:rPr>
        <w:t>合同签订之日</w:t>
      </w:r>
      <w:r>
        <w:rPr>
          <w:color w:val="FF0000"/>
          <w:spacing w:val="0"/>
          <w:sz w:val="23"/>
          <w:szCs w:val="23"/>
          <w:u w:val="none" w:color="auto"/>
        </w:rPr>
        <w:t>起</w:t>
      </w:r>
      <w:r>
        <w:rPr>
          <w:rFonts w:hint="eastAsia"/>
          <w:color w:val="FF0000"/>
          <w:spacing w:val="0"/>
          <w:sz w:val="23"/>
          <w:szCs w:val="23"/>
          <w:u w:val="none" w:color="auto"/>
          <w:lang w:val="en-US" w:eastAsia="zh-CN"/>
        </w:rPr>
        <w:t>开始计算</w:t>
      </w:r>
      <w:r>
        <w:rPr>
          <w:spacing w:val="0"/>
          <w:sz w:val="23"/>
          <w:szCs w:val="23"/>
        </w:rPr>
        <w:t>。</w:t>
      </w:r>
    </w:p>
    <w:p w14:paraId="531048CA">
      <w:pPr>
        <w:pStyle w:val="6"/>
        <w:keepNext w:val="0"/>
        <w:keepLines w:val="0"/>
        <w:pageBreakBefore w:val="0"/>
        <w:widowControl w:val="0"/>
        <w:kinsoku/>
        <w:wordWrap/>
        <w:overflowPunct/>
        <w:topLinePunct w:val="0"/>
        <w:autoSpaceDE w:val="0"/>
        <w:autoSpaceDN w:val="0"/>
        <w:bidi w:val="0"/>
        <w:adjustRightInd w:val="0"/>
        <w:snapToGrid w:val="0"/>
        <w:spacing w:line="480" w:lineRule="exact"/>
        <w:ind w:left="0" w:leftChars="0" w:right="0" w:firstLine="462" w:firstLineChars="200"/>
        <w:jc w:val="both"/>
        <w:textAlignment w:val="baseline"/>
        <w:outlineLvl w:val="4"/>
        <w:rPr>
          <w:spacing w:val="0"/>
          <w:sz w:val="23"/>
          <w:szCs w:val="23"/>
        </w:rPr>
      </w:pPr>
      <w:r>
        <w:rPr>
          <w:b/>
          <w:bCs/>
          <w:spacing w:val="0"/>
          <w:sz w:val="23"/>
          <w:szCs w:val="23"/>
        </w:rPr>
        <w:t>第三条</w:t>
      </w:r>
      <w:r>
        <w:rPr>
          <w:rFonts w:hint="eastAsia"/>
          <w:b/>
          <w:bCs/>
          <w:spacing w:val="0"/>
          <w:sz w:val="23"/>
          <w:szCs w:val="23"/>
          <w:lang w:val="en-US" w:eastAsia="zh-CN"/>
        </w:rPr>
        <w:t xml:space="preserve"> </w:t>
      </w:r>
      <w:r>
        <w:rPr>
          <w:b/>
          <w:bCs/>
          <w:spacing w:val="0"/>
          <w:sz w:val="23"/>
          <w:szCs w:val="23"/>
        </w:rPr>
        <w:t>双方责任</w:t>
      </w:r>
    </w:p>
    <w:p w14:paraId="05BDFB11">
      <w:pPr>
        <w:pStyle w:val="6"/>
        <w:keepNext w:val="0"/>
        <w:keepLines w:val="0"/>
        <w:pageBreakBefore w:val="0"/>
        <w:widowControl w:val="0"/>
        <w:kinsoku/>
        <w:wordWrap/>
        <w:overflowPunct/>
        <w:topLinePunct w:val="0"/>
        <w:autoSpaceDE w:val="0"/>
        <w:autoSpaceDN w:val="0"/>
        <w:bidi w:val="0"/>
        <w:adjustRightInd w:val="0"/>
        <w:snapToGrid w:val="0"/>
        <w:spacing w:line="480" w:lineRule="exact"/>
        <w:ind w:left="0" w:leftChars="0" w:right="0" w:firstLine="462" w:firstLineChars="200"/>
        <w:jc w:val="both"/>
        <w:textAlignment w:val="baseline"/>
        <w:rPr>
          <w:spacing w:val="0"/>
          <w:sz w:val="23"/>
          <w:szCs w:val="23"/>
        </w:rPr>
      </w:pPr>
      <w:r>
        <w:rPr>
          <w:b/>
          <w:bCs/>
          <w:spacing w:val="0"/>
          <w:sz w:val="23"/>
          <w:szCs w:val="23"/>
        </w:rPr>
        <w:t>3.1 甲方责任</w:t>
      </w:r>
    </w:p>
    <w:p w14:paraId="25C73A4F">
      <w:pPr>
        <w:pStyle w:val="6"/>
        <w:keepNext w:val="0"/>
        <w:keepLines w:val="0"/>
        <w:pageBreakBefore w:val="0"/>
        <w:widowControl w:val="0"/>
        <w:kinsoku/>
        <w:wordWrap/>
        <w:overflowPunct/>
        <w:topLinePunct w:val="0"/>
        <w:autoSpaceDE w:val="0"/>
        <w:autoSpaceDN w:val="0"/>
        <w:bidi w:val="0"/>
        <w:adjustRightInd w:val="0"/>
        <w:snapToGrid w:val="0"/>
        <w:spacing w:line="480" w:lineRule="exact"/>
        <w:ind w:left="0" w:leftChars="0" w:right="0" w:firstLine="460" w:firstLineChars="200"/>
        <w:jc w:val="both"/>
        <w:textAlignment w:val="baseline"/>
        <w:rPr>
          <w:spacing w:val="0"/>
          <w:sz w:val="23"/>
          <w:szCs w:val="23"/>
        </w:rPr>
      </w:pPr>
      <w:r>
        <w:rPr>
          <w:spacing w:val="0"/>
          <w:sz w:val="23"/>
          <w:szCs w:val="23"/>
        </w:rPr>
        <w:t>3.1.1 甲方接到院内科室报修电话认为有必要维护时，对乙方进行维修派单，并记录在系统内。维修工作完成后，甲方申请维修科室的工作人员需在乙方维修记录单上签字，维修记录单应详细记录维修时间、维修科室、报修人员信息、换下配件信息等，再由甲方</w:t>
      </w:r>
      <w:r>
        <w:rPr>
          <w:rFonts w:hint="eastAsia"/>
          <w:spacing w:val="0"/>
          <w:sz w:val="23"/>
          <w:szCs w:val="23"/>
          <w:lang w:eastAsia="zh-CN"/>
        </w:rPr>
        <w:t>信息中心</w:t>
      </w:r>
      <w:r>
        <w:rPr>
          <w:spacing w:val="0"/>
          <w:sz w:val="23"/>
          <w:szCs w:val="23"/>
        </w:rPr>
        <w:t>现场验收，</w:t>
      </w:r>
      <w:r>
        <w:rPr>
          <w:rFonts w:hint="eastAsia"/>
          <w:color w:val="FF0000"/>
          <w:spacing w:val="0"/>
          <w:sz w:val="23"/>
          <w:szCs w:val="23"/>
          <w:lang w:val="en-US" w:eastAsia="zh-CN"/>
        </w:rPr>
        <w:t>经甲方</w:t>
      </w:r>
      <w:r>
        <w:rPr>
          <w:color w:val="FF0000"/>
          <w:spacing w:val="0"/>
          <w:sz w:val="23"/>
          <w:szCs w:val="23"/>
        </w:rPr>
        <w:t>验收合格的</w:t>
      </w:r>
      <w:r>
        <w:rPr>
          <w:rFonts w:hint="eastAsia"/>
          <w:color w:val="FF0000"/>
          <w:spacing w:val="0"/>
          <w:sz w:val="23"/>
          <w:szCs w:val="23"/>
          <w:lang w:val="en-US" w:eastAsia="zh-CN"/>
        </w:rPr>
        <w:t>向乙方出具验收合格凭证</w:t>
      </w:r>
      <w:r>
        <w:rPr>
          <w:rFonts w:hint="eastAsia"/>
          <w:spacing w:val="0"/>
          <w:sz w:val="23"/>
          <w:szCs w:val="23"/>
          <w:lang w:val="en-US" w:eastAsia="zh-CN"/>
        </w:rPr>
        <w:t>；</w:t>
      </w:r>
      <w:r>
        <w:rPr>
          <w:spacing w:val="0"/>
          <w:sz w:val="23"/>
          <w:szCs w:val="23"/>
        </w:rPr>
        <w:t>如验收不合格</w:t>
      </w:r>
      <w:r>
        <w:rPr>
          <w:rFonts w:hint="eastAsia"/>
          <w:spacing w:val="0"/>
          <w:sz w:val="23"/>
          <w:szCs w:val="23"/>
          <w:lang w:eastAsia="zh-CN"/>
        </w:rPr>
        <w:t>，</w:t>
      </w:r>
      <w:r>
        <w:rPr>
          <w:spacing w:val="0"/>
          <w:sz w:val="23"/>
          <w:szCs w:val="23"/>
        </w:rPr>
        <w:t>由乙方无条件返工并承担由此产生的一切费用。</w:t>
      </w:r>
    </w:p>
    <w:p w14:paraId="7A1AB985">
      <w:pPr>
        <w:pStyle w:val="6"/>
        <w:keepNext w:val="0"/>
        <w:keepLines w:val="0"/>
        <w:pageBreakBefore w:val="0"/>
        <w:widowControl w:val="0"/>
        <w:kinsoku/>
        <w:wordWrap/>
        <w:overflowPunct/>
        <w:topLinePunct w:val="0"/>
        <w:autoSpaceDE w:val="0"/>
        <w:autoSpaceDN w:val="0"/>
        <w:bidi w:val="0"/>
        <w:adjustRightInd w:val="0"/>
        <w:snapToGrid w:val="0"/>
        <w:spacing w:line="480" w:lineRule="exact"/>
        <w:ind w:left="0" w:leftChars="0" w:right="0" w:firstLine="460" w:firstLineChars="200"/>
        <w:jc w:val="both"/>
        <w:textAlignment w:val="baseline"/>
        <w:rPr>
          <w:spacing w:val="0"/>
          <w:sz w:val="23"/>
          <w:szCs w:val="23"/>
        </w:rPr>
      </w:pPr>
      <w:r>
        <w:rPr>
          <w:spacing w:val="0"/>
          <w:sz w:val="23"/>
          <w:szCs w:val="23"/>
        </w:rPr>
        <w:t>3.1.2 甲方在乙方提供服务时，</w:t>
      </w:r>
      <w:r>
        <w:rPr>
          <w:rFonts w:hint="eastAsia"/>
          <w:spacing w:val="0"/>
          <w:sz w:val="23"/>
          <w:szCs w:val="23"/>
          <w:lang w:val="en-US" w:eastAsia="zh-CN"/>
        </w:rPr>
        <w:t>需</w:t>
      </w:r>
      <w:r>
        <w:rPr>
          <w:spacing w:val="0"/>
          <w:sz w:val="23"/>
          <w:szCs w:val="23"/>
        </w:rPr>
        <w:t>为乙方现场维修提供工作方便，包括人员协调、时间安排等。</w:t>
      </w:r>
    </w:p>
    <w:p w14:paraId="41D2BA68">
      <w:pPr>
        <w:pStyle w:val="6"/>
        <w:keepNext w:val="0"/>
        <w:keepLines w:val="0"/>
        <w:pageBreakBefore w:val="0"/>
        <w:widowControl w:val="0"/>
        <w:kinsoku/>
        <w:wordWrap/>
        <w:overflowPunct/>
        <w:topLinePunct w:val="0"/>
        <w:autoSpaceDE w:val="0"/>
        <w:autoSpaceDN w:val="0"/>
        <w:bidi w:val="0"/>
        <w:adjustRightInd w:val="0"/>
        <w:snapToGrid w:val="0"/>
        <w:spacing w:line="480" w:lineRule="exact"/>
        <w:ind w:left="0" w:leftChars="0" w:right="0" w:firstLine="460" w:firstLineChars="200"/>
        <w:jc w:val="both"/>
        <w:textAlignment w:val="baseline"/>
        <w:rPr>
          <w:spacing w:val="0"/>
          <w:sz w:val="23"/>
          <w:szCs w:val="23"/>
        </w:rPr>
      </w:pPr>
      <w:r>
        <w:rPr>
          <w:spacing w:val="0"/>
          <w:sz w:val="23"/>
          <w:szCs w:val="23"/>
        </w:rPr>
        <w:t>3.1.3 甲方</w:t>
      </w:r>
      <w:r>
        <w:rPr>
          <w:rFonts w:hint="eastAsia"/>
          <w:spacing w:val="0"/>
          <w:sz w:val="23"/>
          <w:szCs w:val="23"/>
          <w:lang w:eastAsia="zh-CN"/>
        </w:rPr>
        <w:t>信息中心</w:t>
      </w:r>
      <w:r>
        <w:rPr>
          <w:spacing w:val="0"/>
          <w:sz w:val="23"/>
          <w:szCs w:val="23"/>
        </w:rPr>
        <w:t>负责监督、检查乙方的维修服务，对派驻工程师进行考勤管理，核实维修科室的投诉。</w:t>
      </w:r>
    </w:p>
    <w:p w14:paraId="11886CCF">
      <w:pPr>
        <w:pStyle w:val="6"/>
        <w:keepNext w:val="0"/>
        <w:keepLines w:val="0"/>
        <w:pageBreakBefore w:val="0"/>
        <w:widowControl w:val="0"/>
        <w:kinsoku/>
        <w:wordWrap/>
        <w:overflowPunct/>
        <w:topLinePunct w:val="0"/>
        <w:autoSpaceDE w:val="0"/>
        <w:autoSpaceDN w:val="0"/>
        <w:bidi w:val="0"/>
        <w:adjustRightInd w:val="0"/>
        <w:snapToGrid w:val="0"/>
        <w:spacing w:line="480" w:lineRule="exact"/>
        <w:ind w:left="0" w:leftChars="0" w:right="0" w:firstLine="460" w:firstLineChars="200"/>
        <w:jc w:val="both"/>
        <w:textAlignment w:val="baseline"/>
        <w:rPr>
          <w:spacing w:val="0"/>
          <w:sz w:val="23"/>
          <w:szCs w:val="23"/>
        </w:rPr>
      </w:pPr>
      <w:r>
        <w:rPr>
          <w:spacing w:val="0"/>
          <w:sz w:val="23"/>
          <w:szCs w:val="23"/>
        </w:rPr>
        <w:t>3.1.4 甲方有权监督、管理、定期检查乙方的维修服务，要求乙方就不达服务质量的维保服务整改到位、更换不称职人员。</w:t>
      </w:r>
    </w:p>
    <w:p w14:paraId="787641AC">
      <w:pPr>
        <w:pStyle w:val="6"/>
        <w:keepNext w:val="0"/>
        <w:keepLines w:val="0"/>
        <w:pageBreakBefore w:val="0"/>
        <w:widowControl w:val="0"/>
        <w:kinsoku/>
        <w:wordWrap/>
        <w:overflowPunct/>
        <w:topLinePunct w:val="0"/>
        <w:autoSpaceDE w:val="0"/>
        <w:autoSpaceDN w:val="0"/>
        <w:bidi w:val="0"/>
        <w:adjustRightInd w:val="0"/>
        <w:snapToGrid w:val="0"/>
        <w:spacing w:line="480" w:lineRule="exact"/>
        <w:ind w:left="0" w:leftChars="0" w:right="0" w:firstLine="480" w:firstLineChars="200"/>
        <w:jc w:val="both"/>
        <w:textAlignment w:val="baseline"/>
        <w:rPr>
          <w:spacing w:val="0"/>
          <w:sz w:val="23"/>
          <w:szCs w:val="23"/>
        </w:rPr>
      </w:pPr>
      <w:r>
        <w:rPr>
          <w:spacing w:val="0"/>
        </w:rPr>
        <w:drawing>
          <wp:anchor distT="0" distB="0" distL="0" distR="0" simplePos="0" relativeHeight="251660288" behindDoc="1" locked="0" layoutInCell="1" allowOverlap="1">
            <wp:simplePos x="0" y="0"/>
            <wp:positionH relativeFrom="column">
              <wp:posOffset>6470650</wp:posOffset>
            </wp:positionH>
            <wp:positionV relativeFrom="paragraph">
              <wp:posOffset>254000</wp:posOffset>
            </wp:positionV>
            <wp:extent cx="139700" cy="1090295"/>
            <wp:effectExtent l="0" t="0" r="12700" b="14605"/>
            <wp:wrapNone/>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7"/>
                    <a:stretch>
                      <a:fillRect/>
                    </a:stretch>
                  </pic:blipFill>
                  <pic:spPr>
                    <a:xfrm>
                      <a:off x="0" y="0"/>
                      <a:ext cx="139696" cy="1090268"/>
                    </a:xfrm>
                    <a:prstGeom prst="rect">
                      <a:avLst/>
                    </a:prstGeom>
                  </pic:spPr>
                </pic:pic>
              </a:graphicData>
            </a:graphic>
          </wp:anchor>
        </w:drawing>
      </w:r>
      <w:r>
        <w:rPr>
          <w:spacing w:val="0"/>
          <w:sz w:val="23"/>
          <w:szCs w:val="23"/>
        </w:rPr>
        <w:t>3.1.5 在每月结束后，甲方</w:t>
      </w:r>
      <w:r>
        <w:rPr>
          <w:rFonts w:hint="eastAsia"/>
          <w:spacing w:val="0"/>
          <w:sz w:val="23"/>
          <w:szCs w:val="23"/>
          <w:lang w:eastAsia="zh-CN"/>
        </w:rPr>
        <w:t>信息中心</w:t>
      </w:r>
      <w:r>
        <w:rPr>
          <w:spacing w:val="0"/>
          <w:sz w:val="23"/>
          <w:szCs w:val="23"/>
        </w:rPr>
        <w:t>应派专人与乙方核对上月的维修项目，并签字确认。</w:t>
      </w:r>
    </w:p>
    <w:p w14:paraId="7010A2A5">
      <w:pPr>
        <w:pStyle w:val="6"/>
        <w:keepNext w:val="0"/>
        <w:keepLines w:val="0"/>
        <w:pageBreakBefore w:val="0"/>
        <w:widowControl w:val="0"/>
        <w:kinsoku/>
        <w:wordWrap/>
        <w:overflowPunct/>
        <w:topLinePunct w:val="0"/>
        <w:autoSpaceDE w:val="0"/>
        <w:autoSpaceDN w:val="0"/>
        <w:bidi w:val="0"/>
        <w:adjustRightInd w:val="0"/>
        <w:snapToGrid w:val="0"/>
        <w:spacing w:line="480" w:lineRule="exact"/>
        <w:ind w:left="0" w:leftChars="0" w:right="0" w:firstLine="460" w:firstLineChars="200"/>
        <w:jc w:val="both"/>
        <w:textAlignment w:val="baseline"/>
        <w:rPr>
          <w:spacing w:val="0"/>
          <w:sz w:val="23"/>
          <w:szCs w:val="23"/>
        </w:rPr>
      </w:pPr>
      <w:r>
        <w:rPr>
          <w:spacing w:val="0"/>
          <w:sz w:val="23"/>
          <w:szCs w:val="23"/>
        </w:rPr>
        <w:t>3.1.6</w:t>
      </w:r>
      <w:r>
        <w:rPr>
          <w:rFonts w:hint="eastAsia"/>
          <w:spacing w:val="0"/>
          <w:sz w:val="23"/>
          <w:szCs w:val="23"/>
          <w:lang w:val="en-US" w:eastAsia="zh-CN"/>
        </w:rPr>
        <w:t xml:space="preserve"> </w:t>
      </w:r>
      <w:r>
        <w:rPr>
          <w:spacing w:val="0"/>
          <w:sz w:val="23"/>
          <w:szCs w:val="23"/>
        </w:rPr>
        <w:t>甲方</w:t>
      </w:r>
      <w:r>
        <w:rPr>
          <w:rFonts w:hint="eastAsia"/>
          <w:spacing w:val="0"/>
          <w:sz w:val="23"/>
          <w:szCs w:val="23"/>
          <w:lang w:eastAsia="zh-CN"/>
        </w:rPr>
        <w:t>信息中心</w:t>
      </w:r>
      <w:r>
        <w:rPr>
          <w:rFonts w:hint="eastAsia"/>
          <w:spacing w:val="0"/>
          <w:sz w:val="23"/>
          <w:szCs w:val="23"/>
          <w:lang w:val="en-US" w:eastAsia="zh-CN"/>
        </w:rPr>
        <w:t>定期依据</w:t>
      </w:r>
      <w:r>
        <w:rPr>
          <w:spacing w:val="0"/>
          <w:sz w:val="23"/>
          <w:szCs w:val="23"/>
        </w:rPr>
        <w:t>《考核</w:t>
      </w:r>
      <w:r>
        <w:rPr>
          <w:rFonts w:hint="eastAsia"/>
          <w:spacing w:val="0"/>
          <w:sz w:val="23"/>
          <w:szCs w:val="23"/>
          <w:lang w:val="en-US" w:eastAsia="zh-CN"/>
        </w:rPr>
        <w:t>标准</w:t>
      </w:r>
      <w:r>
        <w:rPr>
          <w:spacing w:val="0"/>
          <w:sz w:val="23"/>
          <w:szCs w:val="23"/>
        </w:rPr>
        <w:t>》每季度对乙方维保服务进行考核评分并当场签字确认。甲方根据考核评分支付款项，如乙方未达到甲方所认可的工作业绩，甲方有权拒付或扣除部分款项。</w:t>
      </w:r>
    </w:p>
    <w:p w14:paraId="617DF0AC">
      <w:pPr>
        <w:pStyle w:val="6"/>
        <w:keepNext w:val="0"/>
        <w:keepLines w:val="0"/>
        <w:pageBreakBefore w:val="0"/>
        <w:widowControl w:val="0"/>
        <w:kinsoku/>
        <w:wordWrap/>
        <w:overflowPunct/>
        <w:topLinePunct w:val="0"/>
        <w:autoSpaceDE w:val="0"/>
        <w:autoSpaceDN w:val="0"/>
        <w:bidi w:val="0"/>
        <w:adjustRightInd w:val="0"/>
        <w:snapToGrid w:val="0"/>
        <w:spacing w:line="480" w:lineRule="exact"/>
        <w:ind w:left="0" w:leftChars="0" w:right="0" w:firstLine="462" w:firstLineChars="200"/>
        <w:jc w:val="both"/>
        <w:textAlignment w:val="baseline"/>
        <w:rPr>
          <w:b/>
          <w:bCs/>
          <w:spacing w:val="0"/>
          <w:sz w:val="23"/>
          <w:szCs w:val="23"/>
        </w:rPr>
      </w:pPr>
      <w:r>
        <w:rPr>
          <w:b/>
          <w:bCs/>
          <w:spacing w:val="0"/>
          <w:sz w:val="23"/>
          <w:szCs w:val="23"/>
        </w:rPr>
        <w:t>3</w:t>
      </w:r>
      <w:r>
        <w:rPr>
          <w:rFonts w:hint="eastAsia"/>
          <w:b/>
          <w:bCs/>
          <w:spacing w:val="0"/>
          <w:sz w:val="23"/>
          <w:szCs w:val="23"/>
          <w:lang w:val="en-US" w:eastAsia="zh-CN"/>
        </w:rPr>
        <w:t>.</w:t>
      </w:r>
      <w:r>
        <w:rPr>
          <w:b/>
          <w:bCs/>
          <w:spacing w:val="0"/>
          <w:sz w:val="23"/>
          <w:szCs w:val="23"/>
        </w:rPr>
        <w:t>2</w:t>
      </w:r>
      <w:r>
        <w:rPr>
          <w:rFonts w:hint="eastAsia"/>
          <w:b/>
          <w:bCs/>
          <w:spacing w:val="0"/>
          <w:sz w:val="23"/>
          <w:szCs w:val="23"/>
          <w:lang w:val="en-US" w:eastAsia="zh-CN"/>
        </w:rPr>
        <w:t xml:space="preserve"> </w:t>
      </w:r>
      <w:r>
        <w:rPr>
          <w:b/>
          <w:bCs/>
          <w:spacing w:val="0"/>
          <w:sz w:val="23"/>
          <w:szCs w:val="23"/>
        </w:rPr>
        <w:t>乙方责任</w:t>
      </w:r>
    </w:p>
    <w:p w14:paraId="5B176AB3">
      <w:pPr>
        <w:pStyle w:val="6"/>
        <w:keepNext w:val="0"/>
        <w:keepLines w:val="0"/>
        <w:pageBreakBefore w:val="0"/>
        <w:widowControl w:val="0"/>
        <w:kinsoku/>
        <w:wordWrap/>
        <w:overflowPunct/>
        <w:topLinePunct w:val="0"/>
        <w:autoSpaceDE w:val="0"/>
        <w:autoSpaceDN w:val="0"/>
        <w:bidi w:val="0"/>
        <w:adjustRightInd w:val="0"/>
        <w:snapToGrid w:val="0"/>
        <w:spacing w:line="480" w:lineRule="exact"/>
        <w:ind w:left="0" w:leftChars="0" w:right="0" w:firstLine="460" w:firstLineChars="200"/>
        <w:jc w:val="both"/>
        <w:textAlignment w:val="baseline"/>
        <w:rPr>
          <w:spacing w:val="0"/>
          <w:sz w:val="23"/>
          <w:szCs w:val="23"/>
          <w:highlight w:val="none"/>
        </w:rPr>
      </w:pPr>
      <w:r>
        <w:rPr>
          <w:spacing w:val="0"/>
          <w:sz w:val="23"/>
          <w:szCs w:val="23"/>
        </w:rPr>
        <w:t>3.2.1 乙方提供以下所列备用机供</w:t>
      </w:r>
      <w:r>
        <w:rPr>
          <w:color w:val="FF0000"/>
          <w:spacing w:val="0"/>
          <w:sz w:val="23"/>
          <w:szCs w:val="23"/>
        </w:rPr>
        <w:t>甲方</w:t>
      </w:r>
      <w:r>
        <w:rPr>
          <w:rFonts w:hint="eastAsia"/>
          <w:color w:val="FF0000"/>
          <w:spacing w:val="0"/>
          <w:sz w:val="23"/>
          <w:szCs w:val="23"/>
          <w:lang w:val="en-US" w:eastAsia="zh-CN"/>
        </w:rPr>
        <w:t>设备</w:t>
      </w:r>
      <w:r>
        <w:rPr>
          <w:color w:val="FF0000"/>
          <w:spacing w:val="0"/>
          <w:sz w:val="23"/>
          <w:szCs w:val="23"/>
        </w:rPr>
        <w:t>维修</w:t>
      </w:r>
      <w:r>
        <w:rPr>
          <w:rFonts w:hint="eastAsia"/>
          <w:color w:val="FF0000"/>
          <w:spacing w:val="0"/>
          <w:sz w:val="23"/>
          <w:szCs w:val="23"/>
          <w:lang w:val="en-US" w:eastAsia="zh-CN"/>
        </w:rPr>
        <w:t>期间</w:t>
      </w:r>
      <w:r>
        <w:rPr>
          <w:spacing w:val="0"/>
          <w:sz w:val="23"/>
          <w:szCs w:val="23"/>
        </w:rPr>
        <w:t>使用：</w:t>
      </w:r>
      <w:r>
        <w:rPr>
          <w:rFonts w:hint="eastAsia"/>
          <w:spacing w:val="0"/>
          <w:sz w:val="23"/>
          <w:szCs w:val="23"/>
          <w:lang w:val="en-US" w:eastAsia="zh-CN"/>
        </w:rPr>
        <w:t>激光黑白打印机提供备用机1台</w:t>
      </w:r>
      <w:r>
        <w:rPr>
          <w:spacing w:val="0"/>
          <w:sz w:val="23"/>
          <w:szCs w:val="23"/>
        </w:rPr>
        <w:t>、</w:t>
      </w:r>
      <w:r>
        <w:rPr>
          <w:rFonts w:hint="eastAsia"/>
          <w:spacing w:val="0"/>
          <w:sz w:val="23"/>
          <w:szCs w:val="23"/>
          <w:lang w:val="en-US" w:eastAsia="zh-CN"/>
        </w:rPr>
        <w:t>电脑、显示器提供备用机1台、针式打印机提供备用机1台、条码打印机提供备用机1台、五合一读卡器备用机1台</w:t>
      </w:r>
      <w:r>
        <w:rPr>
          <w:rFonts w:hint="eastAsia"/>
          <w:spacing w:val="0"/>
          <w:sz w:val="23"/>
          <w:szCs w:val="23"/>
          <w:highlight w:val="none"/>
          <w:lang w:val="en-US" w:eastAsia="zh-CN"/>
        </w:rPr>
        <w:t>、扫码枪备用机，</w:t>
      </w:r>
      <w:r>
        <w:rPr>
          <w:rFonts w:hint="eastAsia"/>
          <w:color w:val="0000FF"/>
          <w:spacing w:val="0"/>
          <w:sz w:val="23"/>
          <w:szCs w:val="23"/>
          <w:highlight w:val="none"/>
          <w:lang w:val="en-US" w:eastAsia="zh-CN"/>
        </w:rPr>
        <w:t>乙方负责备用机的保管和回收</w:t>
      </w:r>
      <w:r>
        <w:rPr>
          <w:spacing w:val="0"/>
          <w:sz w:val="23"/>
          <w:szCs w:val="23"/>
          <w:highlight w:val="none"/>
        </w:rPr>
        <w:t>。</w:t>
      </w:r>
    </w:p>
    <w:p w14:paraId="5E806311">
      <w:pPr>
        <w:pStyle w:val="6"/>
        <w:keepNext w:val="0"/>
        <w:keepLines w:val="0"/>
        <w:pageBreakBefore w:val="0"/>
        <w:widowControl w:val="0"/>
        <w:kinsoku/>
        <w:wordWrap/>
        <w:overflowPunct/>
        <w:topLinePunct w:val="0"/>
        <w:autoSpaceDE w:val="0"/>
        <w:autoSpaceDN w:val="0"/>
        <w:bidi w:val="0"/>
        <w:adjustRightInd w:val="0"/>
        <w:snapToGrid w:val="0"/>
        <w:spacing w:line="480" w:lineRule="exact"/>
        <w:ind w:left="0" w:leftChars="0" w:right="0" w:firstLine="480" w:firstLineChars="200"/>
        <w:jc w:val="both"/>
        <w:textAlignment w:val="baseline"/>
        <w:rPr>
          <w:spacing w:val="0"/>
          <w:lang w:val="en-US" w:eastAsia="en-US"/>
        </w:rPr>
      </w:pPr>
      <w:r>
        <w:rPr>
          <w:rFonts w:hint="eastAsia"/>
          <w:spacing w:val="0"/>
          <w:lang w:val="en-US" w:eastAsia="zh-CN"/>
        </w:rPr>
        <w:drawing>
          <wp:anchor distT="0" distB="0" distL="0" distR="0" simplePos="0" relativeHeight="251661312" behindDoc="1" locked="0" layoutInCell="1" allowOverlap="1">
            <wp:simplePos x="0" y="0"/>
            <wp:positionH relativeFrom="column">
              <wp:posOffset>6412230</wp:posOffset>
            </wp:positionH>
            <wp:positionV relativeFrom="paragraph">
              <wp:posOffset>1744980</wp:posOffset>
            </wp:positionV>
            <wp:extent cx="186055" cy="1492885"/>
            <wp:effectExtent l="0" t="0" r="4445" b="12065"/>
            <wp:wrapNone/>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8"/>
                    <a:stretch>
                      <a:fillRect/>
                    </a:stretch>
                  </pic:blipFill>
                  <pic:spPr>
                    <a:xfrm>
                      <a:off x="0" y="0"/>
                      <a:ext cx="186248" cy="1493136"/>
                    </a:xfrm>
                    <a:prstGeom prst="rect">
                      <a:avLst/>
                    </a:prstGeom>
                  </pic:spPr>
                </pic:pic>
              </a:graphicData>
            </a:graphic>
          </wp:anchor>
        </w:drawing>
      </w:r>
      <w:r>
        <w:rPr>
          <w:rFonts w:hint="eastAsia"/>
          <w:spacing w:val="0"/>
          <w:lang w:val="en-US" w:eastAsia="zh-CN"/>
        </w:rPr>
        <w:t>3.2.2 乙方应安排3名以上固定的专职技术人员长期驻场为甲方</w:t>
      </w:r>
      <w:r>
        <w:rPr>
          <w:rFonts w:hint="eastAsia"/>
          <w:color w:val="FF0000"/>
          <w:spacing w:val="0"/>
          <w:lang w:val="en-US" w:eastAsia="zh-CN"/>
        </w:rPr>
        <w:t>每周</w:t>
      </w:r>
      <w:r>
        <w:rPr>
          <w:rFonts w:hint="eastAsia"/>
          <w:spacing w:val="0"/>
          <w:lang w:val="en-US" w:eastAsia="zh-CN"/>
        </w:rPr>
        <w:t>提供7天</w:t>
      </w:r>
      <w:r>
        <w:rPr>
          <w:rFonts w:hint="default" w:ascii="Arial" w:hAnsi="Arial" w:cs="Arial"/>
          <w:spacing w:val="0"/>
          <w:lang w:val="en-US" w:eastAsia="zh-CN"/>
        </w:rPr>
        <w:t>×</w:t>
      </w:r>
      <w:r>
        <w:rPr>
          <w:rFonts w:hint="eastAsia"/>
          <w:spacing w:val="0"/>
          <w:lang w:val="en-US" w:eastAsia="zh-CN"/>
        </w:rPr>
        <w:t>24小时维保工作，技术人员必须是专职负责娄底市中心医院信息化设备及通用办公设备维修工作，工作时间不得兼职其他单位工作，如有兼职或</w:t>
      </w:r>
      <w:r>
        <w:rPr>
          <w:rFonts w:hint="eastAsia"/>
          <w:color w:val="FF0000"/>
          <w:spacing w:val="0"/>
          <w:lang w:val="en-US" w:eastAsia="zh-CN"/>
        </w:rPr>
        <w:t>不能满足三名专职人员驻场视为违约</w:t>
      </w:r>
      <w:r>
        <w:rPr>
          <w:rFonts w:hint="eastAsia"/>
          <w:spacing w:val="0"/>
          <w:lang w:val="en-US" w:eastAsia="zh-CN"/>
        </w:rPr>
        <w:t>。周末和节假日乙方须安排人员值班，产生的相关费用，乙方自行解决，甲方不承担任何费用。乙方指派驻场人员应当获得甲方相关职能科室（信息中心）的书面认可。如甲方要求更换，乙方须在接到甲方书面通知之日起7日内更换到位。更换后的人员均应经甲方相关职能科室（信息中心）书面确认方能驻场工作。</w:t>
      </w:r>
    </w:p>
    <w:p w14:paraId="41AAEE45">
      <w:pPr>
        <w:pStyle w:val="6"/>
        <w:keepNext w:val="0"/>
        <w:keepLines w:val="0"/>
        <w:pageBreakBefore w:val="0"/>
        <w:widowControl w:val="0"/>
        <w:kinsoku/>
        <w:wordWrap/>
        <w:overflowPunct/>
        <w:topLinePunct w:val="0"/>
        <w:autoSpaceDE w:val="0"/>
        <w:autoSpaceDN w:val="0"/>
        <w:bidi w:val="0"/>
        <w:adjustRightInd w:val="0"/>
        <w:snapToGrid w:val="0"/>
        <w:spacing w:line="480" w:lineRule="exact"/>
        <w:ind w:left="0" w:leftChars="0" w:right="0" w:firstLine="480" w:firstLineChars="200"/>
        <w:jc w:val="both"/>
        <w:textAlignment w:val="baseline"/>
        <w:rPr>
          <w:spacing w:val="0"/>
        </w:rPr>
      </w:pPr>
      <w:r>
        <w:rPr>
          <w:spacing w:val="0"/>
        </w:rPr>
        <w:t>3.2.3</w:t>
      </w:r>
      <w:r>
        <w:rPr>
          <w:rFonts w:hint="eastAsia"/>
          <w:spacing w:val="0"/>
          <w:lang w:val="en-US" w:eastAsia="zh-CN"/>
        </w:rPr>
        <w:t xml:space="preserve"> </w:t>
      </w:r>
      <w:r>
        <w:rPr>
          <w:spacing w:val="0"/>
        </w:rPr>
        <w:t>乙方在进行每一次维修服务前，必须将维修相关信息报送至甲方</w:t>
      </w:r>
      <w:r>
        <w:rPr>
          <w:rFonts w:hint="eastAsia"/>
          <w:spacing w:val="0"/>
          <w:lang w:val="en-US" w:eastAsia="zh-CN"/>
        </w:rPr>
        <w:t>信息中心</w:t>
      </w:r>
      <w:r>
        <w:rPr>
          <w:spacing w:val="0"/>
        </w:rPr>
        <w:t>，由甲方</w:t>
      </w:r>
      <w:r>
        <w:rPr>
          <w:rFonts w:hint="eastAsia"/>
          <w:spacing w:val="0"/>
          <w:lang w:eastAsia="zh-CN"/>
        </w:rPr>
        <w:t>信息中心</w:t>
      </w:r>
      <w:r>
        <w:rPr>
          <w:spacing w:val="0"/>
        </w:rPr>
        <w:t>登记派单后才可进行相关维护工作。在每个月结束后，乙方需与甲方</w:t>
      </w:r>
      <w:r>
        <w:rPr>
          <w:rFonts w:hint="eastAsia"/>
          <w:spacing w:val="0"/>
          <w:lang w:eastAsia="zh-CN"/>
        </w:rPr>
        <w:t>信息中心</w:t>
      </w:r>
      <w:r>
        <w:rPr>
          <w:spacing w:val="0"/>
        </w:rPr>
        <w:t>就本月维护量进行核对。</w:t>
      </w:r>
    </w:p>
    <w:p w14:paraId="1D6C7206">
      <w:pPr>
        <w:pStyle w:val="6"/>
        <w:keepNext w:val="0"/>
        <w:keepLines w:val="0"/>
        <w:pageBreakBefore w:val="0"/>
        <w:widowControl w:val="0"/>
        <w:kinsoku/>
        <w:wordWrap/>
        <w:overflowPunct/>
        <w:topLinePunct w:val="0"/>
        <w:autoSpaceDE w:val="0"/>
        <w:autoSpaceDN w:val="0"/>
        <w:bidi w:val="0"/>
        <w:adjustRightInd w:val="0"/>
        <w:snapToGrid w:val="0"/>
        <w:spacing w:line="480" w:lineRule="exact"/>
        <w:ind w:left="0" w:leftChars="0" w:right="0" w:firstLine="480" w:firstLineChars="200"/>
        <w:jc w:val="both"/>
        <w:textAlignment w:val="baseline"/>
        <w:rPr>
          <w:spacing w:val="0"/>
        </w:rPr>
      </w:pPr>
      <w:r>
        <w:rPr>
          <w:spacing w:val="0"/>
        </w:rPr>
        <w:t>3.2.4</w:t>
      </w:r>
      <w:r>
        <w:rPr>
          <w:rFonts w:hint="eastAsia"/>
          <w:spacing w:val="0"/>
          <w:lang w:val="en-US" w:eastAsia="zh-CN"/>
        </w:rPr>
        <w:t xml:space="preserve"> </w:t>
      </w:r>
      <w:r>
        <w:rPr>
          <w:spacing w:val="0"/>
        </w:rPr>
        <w:t>若甲方对乙方工作人员服务工作不满意，可进行投诉，乙方将认真对待，严肃处理，按甲方</w:t>
      </w:r>
      <w:r>
        <w:rPr>
          <w:rFonts w:hint="eastAsia"/>
          <w:spacing w:val="0"/>
          <w:lang w:eastAsia="zh-CN"/>
        </w:rPr>
        <w:t>信息中心</w:t>
      </w:r>
      <w:r>
        <w:rPr>
          <w:spacing w:val="0"/>
        </w:rPr>
        <w:t>要求整改到位并将处理结果书面通报甲方。若此次服务为本合同服务范围外的单次收费项目，则该次现场支持服务免费。</w:t>
      </w:r>
    </w:p>
    <w:p w14:paraId="3F663A76">
      <w:pPr>
        <w:pStyle w:val="6"/>
        <w:keepNext w:val="0"/>
        <w:keepLines w:val="0"/>
        <w:pageBreakBefore w:val="0"/>
        <w:widowControl w:val="0"/>
        <w:kinsoku/>
        <w:wordWrap/>
        <w:overflowPunct/>
        <w:topLinePunct w:val="0"/>
        <w:autoSpaceDE w:val="0"/>
        <w:autoSpaceDN w:val="0"/>
        <w:bidi w:val="0"/>
        <w:adjustRightInd w:val="0"/>
        <w:snapToGrid w:val="0"/>
        <w:spacing w:line="480" w:lineRule="exact"/>
        <w:ind w:left="0" w:leftChars="0" w:right="0" w:firstLine="480" w:firstLineChars="200"/>
        <w:jc w:val="both"/>
        <w:textAlignment w:val="baseline"/>
        <w:rPr>
          <w:spacing w:val="0"/>
        </w:rPr>
      </w:pPr>
      <w:r>
        <w:rPr>
          <w:spacing w:val="0"/>
        </w:rPr>
        <w:t>3.2.</w:t>
      </w:r>
      <w:r>
        <w:rPr>
          <w:rFonts w:hint="eastAsia"/>
          <w:spacing w:val="0"/>
          <w:lang w:val="en-US" w:eastAsia="zh-CN"/>
        </w:rPr>
        <w:t>5 乙方应确保工作人员在维护过程中全程遵守《中华人民共和国个人信息保护法》《中华人民共和国数据安全法》《中华人民共和国网络安全法》等相关法律制度</w:t>
      </w:r>
      <w:r>
        <w:rPr>
          <w:spacing w:val="0"/>
        </w:rPr>
        <w:t>、政策规定和甲方管理制度，确保网络系统安全、信息数据安全。乙方在提供服务中不得设置任何恶意内容，不得植入任何病毒、非法脚本或进行其他损害网络安全的行为，否则乙方须赔偿给甲方造成的全部经济损失，并承担法律责任。如乙方在现场服务过程中要使用自带电脑或其他移动存储设备，必须在甲方现场</w:t>
      </w:r>
      <w:r>
        <w:rPr>
          <w:rFonts w:hint="eastAsia"/>
          <w:spacing w:val="0"/>
          <w:lang w:eastAsia="zh-CN"/>
        </w:rPr>
        <w:t>做</w:t>
      </w:r>
      <w:r>
        <w:rPr>
          <w:spacing w:val="0"/>
        </w:rPr>
        <w:t>防病毒处理，甲方负责对此过程进行监督确认。</w:t>
      </w:r>
    </w:p>
    <w:p w14:paraId="06AB44B3">
      <w:pPr>
        <w:pStyle w:val="6"/>
        <w:keepNext w:val="0"/>
        <w:keepLines w:val="0"/>
        <w:pageBreakBefore w:val="0"/>
        <w:widowControl w:val="0"/>
        <w:kinsoku/>
        <w:wordWrap/>
        <w:overflowPunct/>
        <w:topLinePunct w:val="0"/>
        <w:autoSpaceDE w:val="0"/>
        <w:autoSpaceDN w:val="0"/>
        <w:bidi w:val="0"/>
        <w:adjustRightInd w:val="0"/>
        <w:snapToGrid w:val="0"/>
        <w:spacing w:line="480" w:lineRule="exact"/>
        <w:ind w:left="0" w:leftChars="0" w:right="0" w:firstLine="480" w:firstLineChars="200"/>
        <w:jc w:val="both"/>
        <w:textAlignment w:val="baseline"/>
        <w:rPr>
          <w:spacing w:val="0"/>
        </w:rPr>
      </w:pPr>
      <w:r>
        <w:rPr>
          <w:rFonts w:hint="eastAsia"/>
          <w:spacing w:val="0"/>
          <w:lang w:val="en-US" w:eastAsia="zh-CN"/>
        </w:rPr>
        <w:t>3.2.6 乙方所有工作人员需与甲方签订《娄底市中心医院保密协议》，乙方工作人员需遵守甲方管理制度，确保网络系统安全，信息数据安全。</w:t>
      </w:r>
    </w:p>
    <w:p w14:paraId="2D5CA3E8">
      <w:pPr>
        <w:pStyle w:val="6"/>
        <w:keepNext w:val="0"/>
        <w:keepLines w:val="0"/>
        <w:pageBreakBefore w:val="0"/>
        <w:widowControl w:val="0"/>
        <w:kinsoku/>
        <w:wordWrap/>
        <w:overflowPunct/>
        <w:topLinePunct w:val="0"/>
        <w:autoSpaceDE w:val="0"/>
        <w:autoSpaceDN w:val="0"/>
        <w:bidi w:val="0"/>
        <w:adjustRightInd w:val="0"/>
        <w:snapToGrid w:val="0"/>
        <w:spacing w:line="480" w:lineRule="exact"/>
        <w:ind w:left="0" w:leftChars="0" w:right="0" w:firstLine="480" w:firstLineChars="200"/>
        <w:jc w:val="both"/>
        <w:textAlignment w:val="baseline"/>
        <w:rPr>
          <w:rFonts w:hint="eastAsia"/>
          <w:spacing w:val="0"/>
          <w:lang w:val="en-US" w:eastAsia="zh-CN"/>
        </w:rPr>
      </w:pPr>
      <w:r>
        <w:rPr>
          <w:rFonts w:hint="eastAsia"/>
          <w:spacing w:val="0"/>
          <w:lang w:val="en-US" w:eastAsia="zh-CN"/>
        </w:rPr>
        <w:t xml:space="preserve">3.2.7 </w:t>
      </w:r>
      <w:r>
        <w:rPr>
          <w:spacing w:val="0"/>
        </w:rPr>
        <w:t>乙方在维保期内须免费提供部分硬件配件：联想、戴尔电脑的开关按钮和主板电池</w:t>
      </w:r>
      <w:r>
        <w:rPr>
          <w:rFonts w:hint="eastAsia"/>
          <w:spacing w:val="0"/>
          <w:lang w:eastAsia="zh-CN"/>
        </w:rPr>
        <w:t>；</w:t>
      </w:r>
      <w:r>
        <w:rPr>
          <w:spacing w:val="0"/>
        </w:rPr>
        <w:t>得实针式打印机的打印针。为保障医院信息化硬件的耐用稳定，免费更换的配件必须为原装正品全新配件，并提供原厂正品配件相关证明材料。</w:t>
      </w:r>
    </w:p>
    <w:p w14:paraId="1E85849C">
      <w:pPr>
        <w:pStyle w:val="6"/>
        <w:keepNext w:val="0"/>
        <w:keepLines w:val="0"/>
        <w:pageBreakBefore w:val="0"/>
        <w:widowControl w:val="0"/>
        <w:kinsoku/>
        <w:wordWrap/>
        <w:overflowPunct/>
        <w:topLinePunct w:val="0"/>
        <w:autoSpaceDE w:val="0"/>
        <w:autoSpaceDN w:val="0"/>
        <w:bidi w:val="0"/>
        <w:adjustRightInd w:val="0"/>
        <w:snapToGrid w:val="0"/>
        <w:spacing w:line="480" w:lineRule="exact"/>
        <w:ind w:left="0" w:leftChars="0" w:right="0" w:firstLine="482" w:firstLineChars="200"/>
        <w:jc w:val="both"/>
        <w:textAlignment w:val="baseline"/>
        <w:outlineLvl w:val="3"/>
        <w:rPr>
          <w:spacing w:val="0"/>
        </w:rPr>
      </w:pPr>
      <w:r>
        <w:rPr>
          <w:b/>
          <w:bCs/>
          <w:spacing w:val="0"/>
        </w:rPr>
        <w:t>第</w:t>
      </w:r>
      <w:r>
        <w:rPr>
          <w:rFonts w:hint="eastAsia"/>
          <w:b/>
          <w:bCs/>
          <w:spacing w:val="0"/>
          <w:lang w:val="en-US" w:eastAsia="zh-CN"/>
        </w:rPr>
        <w:t>四</w:t>
      </w:r>
      <w:r>
        <w:rPr>
          <w:b/>
          <w:bCs/>
          <w:spacing w:val="0"/>
        </w:rPr>
        <w:t>条</w:t>
      </w:r>
      <w:r>
        <w:rPr>
          <w:rFonts w:hint="eastAsia"/>
          <w:b/>
          <w:bCs/>
          <w:spacing w:val="0"/>
          <w:lang w:val="en-US" w:eastAsia="zh-CN"/>
        </w:rPr>
        <w:t xml:space="preserve"> </w:t>
      </w:r>
      <w:r>
        <w:rPr>
          <w:b/>
          <w:bCs/>
          <w:spacing w:val="0"/>
        </w:rPr>
        <w:t>费用及支付方式</w:t>
      </w:r>
    </w:p>
    <w:p w14:paraId="3F68B2EA">
      <w:pPr>
        <w:pStyle w:val="6"/>
        <w:keepNext w:val="0"/>
        <w:keepLines w:val="0"/>
        <w:pageBreakBefore w:val="0"/>
        <w:widowControl w:val="0"/>
        <w:kinsoku/>
        <w:wordWrap/>
        <w:overflowPunct/>
        <w:topLinePunct w:val="0"/>
        <w:autoSpaceDE w:val="0"/>
        <w:autoSpaceDN w:val="0"/>
        <w:bidi w:val="0"/>
        <w:adjustRightInd w:val="0"/>
        <w:snapToGrid w:val="0"/>
        <w:spacing w:line="480" w:lineRule="exact"/>
        <w:ind w:left="0" w:leftChars="0" w:right="0" w:firstLine="480" w:firstLineChars="200"/>
        <w:jc w:val="both"/>
        <w:textAlignment w:val="baseline"/>
        <w:rPr>
          <w:spacing w:val="0"/>
        </w:rPr>
      </w:pPr>
      <w:r>
        <w:rPr>
          <w:rFonts w:hint="eastAsia"/>
          <w:spacing w:val="0"/>
          <w:lang w:val="en-US" w:eastAsia="zh-CN"/>
        </w:rPr>
        <w:t>4</w:t>
      </w:r>
      <w:r>
        <w:rPr>
          <w:spacing w:val="0"/>
        </w:rPr>
        <w:t>.1 本合同服务费用总计人民币</w:t>
      </w:r>
      <w:r>
        <w:rPr>
          <w:rFonts w:hint="eastAsia"/>
          <w:spacing w:val="0"/>
          <w:u w:val="single"/>
          <w:lang w:val="en-US" w:eastAsia="zh-CN"/>
        </w:rPr>
        <w:t xml:space="preserve">         </w:t>
      </w:r>
      <w:r>
        <w:rPr>
          <w:spacing w:val="0"/>
        </w:rPr>
        <w:t>元整</w:t>
      </w:r>
      <w:r>
        <w:rPr>
          <w:rFonts w:hint="eastAsia"/>
          <w:spacing w:val="0"/>
          <w:lang w:eastAsia="zh-CN"/>
        </w:rPr>
        <w:t>（</w:t>
      </w:r>
      <w:r>
        <w:rPr>
          <w:spacing w:val="0"/>
        </w:rPr>
        <w:t>小写：</w:t>
      </w:r>
      <w:r>
        <w:rPr>
          <w:rFonts w:hint="eastAsia"/>
          <w:spacing w:val="0"/>
          <w:u w:val="single"/>
          <w:lang w:val="en-US" w:eastAsia="zh-CN"/>
        </w:rPr>
        <w:t xml:space="preserve">     </w:t>
      </w:r>
      <w:r>
        <w:rPr>
          <w:spacing w:val="0"/>
        </w:rPr>
        <w:t>元</w:t>
      </w:r>
      <w:r>
        <w:rPr>
          <w:rFonts w:hint="eastAsia"/>
          <w:spacing w:val="0"/>
          <w:lang w:eastAsia="zh-CN"/>
        </w:rPr>
        <w:t>），</w:t>
      </w:r>
      <w:r>
        <w:rPr>
          <w:spacing w:val="0"/>
        </w:rPr>
        <w:t>已包含乙方在履行服</w:t>
      </w:r>
      <w:r>
        <w:rPr>
          <w:rFonts w:hint="eastAsia"/>
          <w:spacing w:val="0"/>
          <w:lang w:eastAsia="zh-CN"/>
        </w:rPr>
        <w:t>务中</w:t>
      </w:r>
      <w:r>
        <w:rPr>
          <w:spacing w:val="0"/>
        </w:rPr>
        <w:t>发生的维修费、人工费、运输费、装卸费、安装调试费、系统软件维护费、税费等全部费用。</w:t>
      </w:r>
    </w:p>
    <w:p w14:paraId="024D724E">
      <w:pPr>
        <w:pStyle w:val="6"/>
        <w:keepNext w:val="0"/>
        <w:keepLines w:val="0"/>
        <w:pageBreakBefore w:val="0"/>
        <w:widowControl w:val="0"/>
        <w:kinsoku/>
        <w:wordWrap/>
        <w:overflowPunct/>
        <w:topLinePunct w:val="0"/>
        <w:autoSpaceDE w:val="0"/>
        <w:autoSpaceDN w:val="0"/>
        <w:bidi w:val="0"/>
        <w:adjustRightInd w:val="0"/>
        <w:snapToGrid w:val="0"/>
        <w:spacing w:line="480" w:lineRule="exact"/>
        <w:ind w:left="0" w:leftChars="0" w:right="0" w:firstLine="480" w:firstLineChars="200"/>
        <w:jc w:val="both"/>
        <w:textAlignment w:val="baseline"/>
        <w:rPr>
          <w:rFonts w:hint="eastAsia" w:eastAsia="宋体"/>
          <w:spacing w:val="0"/>
          <w:lang w:eastAsia="zh-CN"/>
        </w:rPr>
      </w:pPr>
      <w:r>
        <w:rPr>
          <w:rFonts w:hint="eastAsia"/>
          <w:spacing w:val="0"/>
          <w:lang w:val="en-US" w:eastAsia="zh-CN"/>
        </w:rPr>
        <w:t>4</w:t>
      </w:r>
      <w:r>
        <w:rPr>
          <w:spacing w:val="0"/>
        </w:rPr>
        <w:t xml:space="preserve">.2 </w:t>
      </w:r>
      <w:r>
        <w:rPr>
          <w:rFonts w:hint="eastAsia"/>
          <w:color w:val="0000FF"/>
          <w:spacing w:val="0"/>
          <w:lang w:val="en-US" w:eastAsia="zh-CN"/>
        </w:rPr>
        <w:t>自本合同服务期限届满之日起30日内，甲方</w:t>
      </w:r>
      <w:r>
        <w:rPr>
          <w:spacing w:val="0"/>
        </w:rPr>
        <w:t>通过银行转账</w:t>
      </w:r>
      <w:r>
        <w:rPr>
          <w:rFonts w:hint="eastAsia"/>
          <w:spacing w:val="0"/>
          <w:lang w:val="en-US" w:eastAsia="zh-CN"/>
        </w:rPr>
        <w:t>方式</w:t>
      </w:r>
      <w:r>
        <w:rPr>
          <w:spacing w:val="0"/>
        </w:rPr>
        <w:t>向乙方指定账户</w:t>
      </w:r>
      <w:r>
        <w:rPr>
          <w:rFonts w:hint="eastAsia"/>
          <w:spacing w:val="0"/>
          <w:lang w:val="en-US" w:eastAsia="zh-CN"/>
        </w:rPr>
        <w:t>一次性支付服务</w:t>
      </w:r>
      <w:r>
        <w:rPr>
          <w:spacing w:val="0"/>
        </w:rPr>
        <w:t>费用</w:t>
      </w:r>
      <w:r>
        <w:rPr>
          <w:rFonts w:hint="eastAsia"/>
          <w:spacing w:val="0"/>
          <w:lang w:eastAsia="zh-CN"/>
        </w:rPr>
        <w:t>。</w:t>
      </w:r>
    </w:p>
    <w:p w14:paraId="1DC3B983">
      <w:pPr>
        <w:pStyle w:val="6"/>
        <w:keepNext w:val="0"/>
        <w:keepLines w:val="0"/>
        <w:pageBreakBefore w:val="0"/>
        <w:widowControl w:val="0"/>
        <w:kinsoku/>
        <w:wordWrap/>
        <w:overflowPunct/>
        <w:topLinePunct w:val="0"/>
        <w:autoSpaceDE w:val="0"/>
        <w:autoSpaceDN w:val="0"/>
        <w:bidi w:val="0"/>
        <w:adjustRightInd w:val="0"/>
        <w:snapToGrid w:val="0"/>
        <w:spacing w:line="480" w:lineRule="exact"/>
        <w:ind w:left="0" w:leftChars="0" w:right="0" w:firstLine="480" w:firstLineChars="200"/>
        <w:jc w:val="both"/>
        <w:textAlignment w:val="baseline"/>
        <w:rPr>
          <w:rFonts w:ascii="Arial" w:hAnsi="Arial" w:eastAsia="Arial" w:cs="Arial"/>
          <w:spacing w:val="0"/>
          <w:sz w:val="8"/>
          <w:szCs w:val="8"/>
        </w:rPr>
      </w:pPr>
      <w:r>
        <w:rPr>
          <w:rFonts w:hint="eastAsia"/>
          <w:spacing w:val="0"/>
          <w:lang w:val="en-US" w:eastAsia="zh-CN"/>
        </w:rPr>
        <w:t>4</w:t>
      </w:r>
      <w:r>
        <w:rPr>
          <w:spacing w:val="0"/>
        </w:rPr>
        <w:t>.3 乙方指定账户为：户名：</w:t>
      </w:r>
      <w:r>
        <w:rPr>
          <w:rFonts w:hint="eastAsia"/>
          <w:spacing w:val="0"/>
          <w:u w:val="single"/>
          <w:lang w:val="en-US" w:eastAsia="zh-CN"/>
        </w:rPr>
        <w:t xml:space="preserve">                </w:t>
      </w:r>
      <w:r>
        <w:rPr>
          <w:spacing w:val="0"/>
        </w:rPr>
        <w:t>，开户银行：</w:t>
      </w:r>
      <w:r>
        <w:rPr>
          <w:spacing w:val="0"/>
          <w:u w:val="single"/>
        </w:rPr>
        <w:t xml:space="preserve"> </w:t>
      </w:r>
      <w:r>
        <w:rPr>
          <w:rFonts w:hint="eastAsia"/>
          <w:spacing w:val="0"/>
          <w:u w:val="single"/>
          <w:lang w:val="en-US" w:eastAsia="zh-CN"/>
        </w:rPr>
        <w:t xml:space="preserve">           </w:t>
      </w:r>
      <w:r>
        <w:rPr>
          <w:rFonts w:hint="eastAsia"/>
          <w:spacing w:val="0"/>
          <w:lang w:val="en-US" w:eastAsia="zh-CN"/>
        </w:rPr>
        <w:t xml:space="preserve"> ，</w:t>
      </w:r>
      <w:r>
        <w:rPr>
          <w:spacing w:val="0"/>
        </w:rPr>
        <w:t>账号 ：</w:t>
      </w:r>
      <w:r>
        <w:rPr>
          <w:spacing w:val="0"/>
          <w:u w:val="single"/>
        </w:rPr>
        <w:t xml:space="preserve">  </w:t>
      </w:r>
      <w:r>
        <w:rPr>
          <w:rFonts w:hint="eastAsia"/>
          <w:spacing w:val="0"/>
          <w:u w:val="single"/>
          <w:lang w:val="en-US" w:eastAsia="zh-CN"/>
        </w:rPr>
        <w:t xml:space="preserve">                          </w:t>
      </w:r>
      <w:r>
        <w:rPr>
          <w:rFonts w:ascii="Arial" w:hAnsi="Arial" w:eastAsia="Arial" w:cs="Arial"/>
          <w:spacing w:val="0"/>
          <w:sz w:val="8"/>
          <w:szCs w:val="8"/>
        </w:rPr>
        <w:t>o</w:t>
      </w:r>
    </w:p>
    <w:p w14:paraId="605363CE">
      <w:pPr>
        <w:pStyle w:val="6"/>
        <w:keepNext w:val="0"/>
        <w:keepLines w:val="0"/>
        <w:pageBreakBefore w:val="0"/>
        <w:widowControl w:val="0"/>
        <w:kinsoku/>
        <w:wordWrap/>
        <w:overflowPunct/>
        <w:topLinePunct w:val="0"/>
        <w:autoSpaceDE w:val="0"/>
        <w:autoSpaceDN w:val="0"/>
        <w:bidi w:val="0"/>
        <w:adjustRightInd w:val="0"/>
        <w:snapToGrid w:val="0"/>
        <w:spacing w:line="480" w:lineRule="exact"/>
        <w:ind w:left="0" w:leftChars="0" w:right="0" w:firstLine="480" w:firstLineChars="200"/>
        <w:jc w:val="both"/>
        <w:textAlignment w:val="baseline"/>
        <w:rPr>
          <w:spacing w:val="0"/>
        </w:rPr>
      </w:pPr>
      <w:r>
        <w:rPr>
          <w:rFonts w:hint="eastAsia"/>
          <w:spacing w:val="0"/>
          <w:lang w:val="en-US" w:eastAsia="zh-CN"/>
        </w:rPr>
        <w:t>4</w:t>
      </w:r>
      <w:r>
        <w:rPr>
          <w:spacing w:val="0"/>
        </w:rPr>
        <w:t>.4 乙方应在甲方每次</w:t>
      </w:r>
      <w:r>
        <w:rPr>
          <w:rFonts w:hint="eastAsia"/>
          <w:spacing w:val="0"/>
          <w:lang w:val="en-US" w:eastAsia="zh-CN"/>
        </w:rPr>
        <w:t>付款</w:t>
      </w:r>
      <w:r>
        <w:rPr>
          <w:spacing w:val="0"/>
        </w:rPr>
        <w:t>前提供符合税法规定的</w:t>
      </w:r>
      <w:r>
        <w:rPr>
          <w:rFonts w:hint="eastAsia"/>
          <w:color w:val="FF0000"/>
          <w:spacing w:val="0"/>
          <w:lang w:val="en-US" w:eastAsia="zh-CN"/>
        </w:rPr>
        <w:t>与服务费用</w:t>
      </w:r>
      <w:r>
        <w:rPr>
          <w:color w:val="FF0000"/>
          <w:spacing w:val="0"/>
        </w:rPr>
        <w:t>金额</w:t>
      </w:r>
      <w:r>
        <w:rPr>
          <w:rFonts w:hint="eastAsia"/>
          <w:color w:val="FF0000"/>
          <w:spacing w:val="0"/>
          <w:lang w:val="en-US" w:eastAsia="zh-CN"/>
        </w:rPr>
        <w:t>价税等额</w:t>
      </w:r>
      <w:r>
        <w:rPr>
          <w:rFonts w:hint="eastAsia"/>
          <w:spacing w:val="0"/>
          <w:lang w:val="en-US" w:eastAsia="zh-CN"/>
        </w:rPr>
        <w:t>的</w:t>
      </w:r>
      <w:r>
        <w:rPr>
          <w:spacing w:val="0"/>
        </w:rPr>
        <w:t>增值税普通发票，如未提供，甲方顺延付款，由此产生的责任均由乙方承担。</w:t>
      </w:r>
    </w:p>
    <w:p w14:paraId="285A7F4F">
      <w:pPr>
        <w:pStyle w:val="6"/>
        <w:keepNext w:val="0"/>
        <w:keepLines w:val="0"/>
        <w:pageBreakBefore w:val="0"/>
        <w:widowControl w:val="0"/>
        <w:kinsoku/>
        <w:wordWrap/>
        <w:overflowPunct/>
        <w:topLinePunct w:val="0"/>
        <w:autoSpaceDE w:val="0"/>
        <w:autoSpaceDN w:val="0"/>
        <w:bidi w:val="0"/>
        <w:adjustRightInd w:val="0"/>
        <w:snapToGrid w:val="0"/>
        <w:spacing w:line="480" w:lineRule="exact"/>
        <w:ind w:left="0" w:leftChars="0" w:right="0" w:firstLine="482" w:firstLineChars="200"/>
        <w:jc w:val="both"/>
        <w:textAlignment w:val="baseline"/>
        <w:rPr>
          <w:rFonts w:hint="default" w:eastAsia="宋体"/>
          <w:spacing w:val="0"/>
          <w:lang w:val="en-US" w:eastAsia="zh-CN"/>
        </w:rPr>
      </w:pPr>
      <w:r>
        <w:rPr>
          <w:rFonts w:hint="eastAsia"/>
          <w:b/>
          <w:bCs/>
          <w:spacing w:val="0"/>
          <w:lang w:val="en-US" w:eastAsia="zh-CN"/>
        </w:rPr>
        <w:t>第五条 风险承担</w:t>
      </w:r>
    </w:p>
    <w:p w14:paraId="471FA2D4">
      <w:pPr>
        <w:pStyle w:val="6"/>
        <w:keepNext w:val="0"/>
        <w:keepLines w:val="0"/>
        <w:pageBreakBefore w:val="0"/>
        <w:widowControl w:val="0"/>
        <w:kinsoku/>
        <w:wordWrap/>
        <w:overflowPunct/>
        <w:topLinePunct w:val="0"/>
        <w:autoSpaceDE w:val="0"/>
        <w:autoSpaceDN w:val="0"/>
        <w:bidi w:val="0"/>
        <w:adjustRightInd w:val="0"/>
        <w:snapToGrid w:val="0"/>
        <w:spacing w:line="480" w:lineRule="exact"/>
        <w:ind w:left="0" w:leftChars="0" w:right="0" w:firstLine="480" w:firstLineChars="200"/>
        <w:jc w:val="both"/>
        <w:textAlignment w:val="baseline"/>
        <w:rPr>
          <w:rFonts w:ascii="宋体" w:hAnsi="宋体" w:eastAsia="宋体" w:cs="宋体"/>
          <w:spacing w:val="0"/>
        </w:rPr>
      </w:pPr>
      <w:r>
        <w:rPr>
          <w:rFonts w:hint="eastAsia" w:ascii="宋体" w:hAnsi="宋体" w:eastAsia="宋体" w:cs="宋体"/>
          <w:color w:val="0000FF"/>
          <w:spacing w:val="0"/>
          <w:lang w:val="en-US" w:eastAsia="zh-CN"/>
        </w:rPr>
        <w:t>5.1 乙方在履行本合同过程中发生事故，包括但不限于在运输、装卸、维修及调试过程中发生事故，给甲方、乙方或第三方人身、财产造成的所有损失，均由乙方负责处理和承担全部法律责任、经济赔偿。</w:t>
      </w:r>
    </w:p>
    <w:p w14:paraId="641E3DE6">
      <w:pPr>
        <w:pStyle w:val="6"/>
        <w:keepNext w:val="0"/>
        <w:keepLines w:val="0"/>
        <w:pageBreakBefore w:val="0"/>
        <w:widowControl w:val="0"/>
        <w:kinsoku/>
        <w:wordWrap/>
        <w:overflowPunct/>
        <w:topLinePunct w:val="0"/>
        <w:autoSpaceDE w:val="0"/>
        <w:autoSpaceDN w:val="0"/>
        <w:bidi w:val="0"/>
        <w:adjustRightInd w:val="0"/>
        <w:snapToGrid w:val="0"/>
        <w:spacing w:line="480" w:lineRule="exact"/>
        <w:ind w:left="0" w:leftChars="0" w:right="0" w:firstLine="480" w:firstLineChars="200"/>
        <w:jc w:val="both"/>
        <w:textAlignment w:val="baseline"/>
        <w:rPr>
          <w:rFonts w:hint="default" w:ascii="宋体" w:hAnsi="宋体" w:eastAsia="宋体" w:cs="宋体"/>
          <w:color w:val="0000FF"/>
          <w:spacing w:val="0"/>
          <w:lang w:val="en-US" w:eastAsia="zh-CN"/>
        </w:rPr>
      </w:pPr>
      <w:r>
        <w:rPr>
          <w:rFonts w:hint="eastAsia" w:ascii="宋体" w:hAnsi="宋体" w:eastAsia="宋体" w:cs="宋体"/>
          <w:color w:val="0000FF"/>
          <w:spacing w:val="0"/>
          <w:lang w:val="en-US" w:eastAsia="zh-CN"/>
        </w:rPr>
        <w:t>5.2 本合同乙方负责采购更换的设备、配件、材料等毁损、丢失的风险自甲方在验收合格凭证上签字确认合格后转移给甲方，此前设备、配件、材料的一切风险均由乙方承担。备用机保管责任由乙方自行承担。</w:t>
      </w:r>
    </w:p>
    <w:p w14:paraId="3691C862">
      <w:pPr>
        <w:pStyle w:val="6"/>
        <w:keepNext w:val="0"/>
        <w:keepLines w:val="0"/>
        <w:pageBreakBefore w:val="0"/>
        <w:widowControl w:val="0"/>
        <w:kinsoku/>
        <w:wordWrap/>
        <w:overflowPunct/>
        <w:topLinePunct w:val="0"/>
        <w:autoSpaceDE w:val="0"/>
        <w:autoSpaceDN w:val="0"/>
        <w:bidi w:val="0"/>
        <w:adjustRightInd w:val="0"/>
        <w:snapToGrid w:val="0"/>
        <w:spacing w:line="480" w:lineRule="exact"/>
        <w:ind w:left="0" w:leftChars="0" w:right="0" w:firstLine="480" w:firstLineChars="200"/>
        <w:jc w:val="both"/>
        <w:textAlignment w:val="baseline"/>
        <w:rPr>
          <w:rFonts w:hint="eastAsia" w:ascii="宋体" w:hAnsi="宋体" w:eastAsia="宋体" w:cs="宋体"/>
          <w:color w:val="0000FF"/>
          <w:spacing w:val="0"/>
        </w:rPr>
      </w:pPr>
      <w:r>
        <w:rPr>
          <w:rFonts w:hint="eastAsia" w:ascii="宋体" w:hAnsi="宋体" w:eastAsia="宋体" w:cs="宋体"/>
          <w:color w:val="0000FF"/>
          <w:spacing w:val="0"/>
          <w:lang w:val="en-US" w:eastAsia="zh-CN"/>
        </w:rPr>
        <w:t>5.3</w:t>
      </w:r>
      <w:r>
        <w:rPr>
          <w:rFonts w:hint="eastAsia" w:ascii="宋体" w:hAnsi="宋体" w:eastAsia="宋体" w:cs="宋体"/>
          <w:color w:val="0000FF"/>
          <w:spacing w:val="0"/>
        </w:rPr>
        <w:t xml:space="preserve"> 如甲方因乙方服务等原因涉及纠纷、诉讼或被处以行政处罚，由乙方承担甲方因纠纷、诉讼、罚款等造成的全部经济损失。</w:t>
      </w:r>
    </w:p>
    <w:p w14:paraId="23D8B5C2">
      <w:pPr>
        <w:pStyle w:val="6"/>
        <w:keepNext w:val="0"/>
        <w:keepLines w:val="0"/>
        <w:pageBreakBefore w:val="0"/>
        <w:widowControl w:val="0"/>
        <w:kinsoku/>
        <w:wordWrap/>
        <w:overflowPunct/>
        <w:topLinePunct w:val="0"/>
        <w:autoSpaceDE w:val="0"/>
        <w:autoSpaceDN w:val="0"/>
        <w:bidi w:val="0"/>
        <w:adjustRightInd w:val="0"/>
        <w:snapToGrid w:val="0"/>
        <w:spacing w:line="480" w:lineRule="exact"/>
        <w:ind w:left="0" w:leftChars="0" w:right="0" w:firstLine="482" w:firstLineChars="200"/>
        <w:jc w:val="both"/>
        <w:textAlignment w:val="baseline"/>
        <w:outlineLvl w:val="3"/>
        <w:rPr>
          <w:spacing w:val="0"/>
        </w:rPr>
      </w:pPr>
      <w:r>
        <w:rPr>
          <w:b/>
          <w:bCs/>
          <w:spacing w:val="0"/>
        </w:rPr>
        <w:t>第</w:t>
      </w:r>
      <w:r>
        <w:rPr>
          <w:rFonts w:hint="eastAsia"/>
          <w:b/>
          <w:bCs/>
          <w:spacing w:val="0"/>
          <w:lang w:val="en-US" w:eastAsia="zh-CN"/>
        </w:rPr>
        <w:t>六</w:t>
      </w:r>
      <w:r>
        <w:rPr>
          <w:b/>
          <w:bCs/>
          <w:spacing w:val="0"/>
        </w:rPr>
        <w:t>条</w:t>
      </w:r>
      <w:r>
        <w:rPr>
          <w:rFonts w:hint="eastAsia"/>
          <w:b/>
          <w:bCs/>
          <w:spacing w:val="0"/>
          <w:lang w:val="en-US" w:eastAsia="zh-CN"/>
        </w:rPr>
        <w:t xml:space="preserve"> </w:t>
      </w:r>
      <w:r>
        <w:rPr>
          <w:b/>
          <w:bCs/>
          <w:spacing w:val="0"/>
        </w:rPr>
        <w:t>保密条款</w:t>
      </w:r>
    </w:p>
    <w:p w14:paraId="2EA378C8">
      <w:pPr>
        <w:pStyle w:val="6"/>
        <w:keepNext w:val="0"/>
        <w:keepLines w:val="0"/>
        <w:pageBreakBefore w:val="0"/>
        <w:widowControl w:val="0"/>
        <w:kinsoku/>
        <w:wordWrap/>
        <w:overflowPunct/>
        <w:topLinePunct w:val="0"/>
        <w:autoSpaceDE w:val="0"/>
        <w:autoSpaceDN w:val="0"/>
        <w:bidi w:val="0"/>
        <w:adjustRightInd w:val="0"/>
        <w:snapToGrid w:val="0"/>
        <w:spacing w:line="480" w:lineRule="exact"/>
        <w:ind w:left="0" w:leftChars="0" w:right="0" w:firstLine="480" w:firstLineChars="200"/>
        <w:jc w:val="both"/>
        <w:textAlignment w:val="baseline"/>
        <w:rPr>
          <w:spacing w:val="0"/>
        </w:rPr>
      </w:pPr>
      <w:r>
        <w:rPr>
          <w:rFonts w:hint="eastAsia"/>
          <w:spacing w:val="0"/>
          <w:lang w:val="en-US" w:eastAsia="zh-CN"/>
        </w:rPr>
        <w:t>6</w:t>
      </w:r>
      <w:r>
        <w:rPr>
          <w:spacing w:val="0"/>
        </w:rPr>
        <w:t xml:space="preserve">.1 双方在磋商、签订、履行本合同过程中知晓的任何形式的信息、资料、数据 </w:t>
      </w:r>
      <w:r>
        <w:rPr>
          <w:rFonts w:hint="eastAsia"/>
          <w:spacing w:val="0"/>
          <w:lang w:eastAsia="zh-CN"/>
        </w:rPr>
        <w:t>（</w:t>
      </w:r>
      <w:r>
        <w:rPr>
          <w:spacing w:val="0"/>
        </w:rPr>
        <w:t>以下合称“保密信息”</w:t>
      </w:r>
      <w:r>
        <w:rPr>
          <w:rFonts w:hint="eastAsia"/>
          <w:spacing w:val="0"/>
          <w:lang w:eastAsia="zh-CN"/>
        </w:rPr>
        <w:t>），</w:t>
      </w:r>
      <w:r>
        <w:rPr>
          <w:spacing w:val="0"/>
        </w:rPr>
        <w:t>双方约定如下：</w:t>
      </w:r>
    </w:p>
    <w:p w14:paraId="590D5C91">
      <w:pPr>
        <w:pStyle w:val="6"/>
        <w:keepNext w:val="0"/>
        <w:keepLines w:val="0"/>
        <w:pageBreakBefore w:val="0"/>
        <w:widowControl w:val="0"/>
        <w:kinsoku/>
        <w:wordWrap/>
        <w:overflowPunct/>
        <w:topLinePunct w:val="0"/>
        <w:autoSpaceDE w:val="0"/>
        <w:autoSpaceDN w:val="0"/>
        <w:bidi w:val="0"/>
        <w:adjustRightInd w:val="0"/>
        <w:snapToGrid w:val="0"/>
        <w:spacing w:line="480" w:lineRule="exact"/>
        <w:ind w:left="0" w:leftChars="0" w:right="0" w:firstLine="456" w:firstLineChars="200"/>
        <w:jc w:val="both"/>
        <w:textAlignment w:val="baseline"/>
        <w:rPr>
          <w:spacing w:val="-11"/>
          <w:sz w:val="24"/>
        </w:rPr>
      </w:pPr>
      <w:r>
        <w:rPr>
          <w:rFonts w:hint="eastAsia"/>
          <w:spacing w:val="-6"/>
          <w:sz w:val="24"/>
          <w:lang w:val="en-US" w:eastAsia="zh-CN"/>
        </w:rPr>
        <w:t>6</w:t>
      </w:r>
      <w:r>
        <w:rPr>
          <w:spacing w:val="-6"/>
          <w:sz w:val="24"/>
        </w:rPr>
        <w:t>.1.1</w:t>
      </w:r>
      <w:r>
        <w:rPr>
          <w:rFonts w:hint="eastAsia"/>
          <w:spacing w:val="-6"/>
          <w:sz w:val="24"/>
          <w:lang w:val="en-US" w:eastAsia="zh-CN"/>
        </w:rPr>
        <w:t xml:space="preserve"> </w:t>
      </w:r>
      <w:r>
        <w:rPr>
          <w:spacing w:val="-6"/>
          <w:sz w:val="24"/>
        </w:rPr>
        <w:t>未经任意一方书面同意，不得将保密信息用于任何非本合同之目的用途。</w:t>
      </w:r>
    </w:p>
    <w:p w14:paraId="58357616">
      <w:pPr>
        <w:pStyle w:val="6"/>
        <w:keepNext w:val="0"/>
        <w:keepLines w:val="0"/>
        <w:pageBreakBefore w:val="0"/>
        <w:widowControl w:val="0"/>
        <w:kinsoku/>
        <w:wordWrap/>
        <w:overflowPunct/>
        <w:topLinePunct w:val="0"/>
        <w:autoSpaceDE w:val="0"/>
        <w:autoSpaceDN w:val="0"/>
        <w:bidi w:val="0"/>
        <w:adjustRightInd w:val="0"/>
        <w:snapToGrid w:val="0"/>
        <w:spacing w:line="480" w:lineRule="exact"/>
        <w:ind w:left="0" w:leftChars="0" w:right="0" w:firstLine="480" w:firstLineChars="200"/>
        <w:jc w:val="both"/>
        <w:textAlignment w:val="baseline"/>
        <w:rPr>
          <w:spacing w:val="0"/>
        </w:rPr>
      </w:pPr>
      <w:r>
        <w:rPr>
          <w:rFonts w:hint="eastAsia"/>
          <w:spacing w:val="0"/>
          <w:lang w:val="en-US" w:eastAsia="zh-CN"/>
        </w:rPr>
        <w:t>6</w:t>
      </w:r>
      <w:r>
        <w:rPr>
          <w:spacing w:val="0"/>
        </w:rPr>
        <w:t>.1.2</w:t>
      </w:r>
      <w:r>
        <w:rPr>
          <w:rFonts w:hint="eastAsia"/>
          <w:spacing w:val="0"/>
          <w:lang w:val="en-US" w:eastAsia="zh-CN"/>
        </w:rPr>
        <w:t xml:space="preserve"> </w:t>
      </w:r>
      <w:r>
        <w:rPr>
          <w:spacing w:val="0"/>
        </w:rPr>
        <w:t>未经任意一方书面同意，不得将保密信息透露给任何第三方。不得允许</w:t>
      </w:r>
      <w:r>
        <w:rPr>
          <w:rFonts w:hint="eastAsia"/>
          <w:spacing w:val="0"/>
          <w:lang w:eastAsia="zh-CN"/>
        </w:rPr>
        <w:t>（</w:t>
      </w:r>
      <w:r>
        <w:rPr>
          <w:spacing w:val="0"/>
        </w:rPr>
        <w:t>出借、赠予、出租、转让等处理保密信息的行为皆属于“允许”</w:t>
      </w:r>
      <w:r>
        <w:rPr>
          <w:rFonts w:hint="eastAsia"/>
          <w:spacing w:val="0"/>
          <w:lang w:eastAsia="zh-CN"/>
        </w:rPr>
        <w:t>）</w:t>
      </w:r>
      <w:r>
        <w:rPr>
          <w:spacing w:val="0"/>
        </w:rPr>
        <w:t>或协助未经授权的第三方使用保密信息。</w:t>
      </w:r>
    </w:p>
    <w:p w14:paraId="3AAC6DE5">
      <w:pPr>
        <w:pStyle w:val="6"/>
        <w:keepNext w:val="0"/>
        <w:keepLines w:val="0"/>
        <w:pageBreakBefore w:val="0"/>
        <w:widowControl w:val="0"/>
        <w:kinsoku/>
        <w:wordWrap/>
        <w:overflowPunct/>
        <w:topLinePunct w:val="0"/>
        <w:autoSpaceDE w:val="0"/>
        <w:autoSpaceDN w:val="0"/>
        <w:bidi w:val="0"/>
        <w:adjustRightInd w:val="0"/>
        <w:snapToGrid w:val="0"/>
        <w:spacing w:line="480" w:lineRule="exact"/>
        <w:ind w:left="0" w:leftChars="0" w:right="0" w:firstLine="480" w:firstLineChars="200"/>
        <w:jc w:val="both"/>
        <w:textAlignment w:val="baseline"/>
        <w:rPr>
          <w:spacing w:val="0"/>
        </w:rPr>
      </w:pPr>
      <w:r>
        <w:rPr>
          <w:rFonts w:hint="eastAsia"/>
          <w:spacing w:val="0"/>
          <w:lang w:val="en-US" w:eastAsia="zh-CN"/>
        </w:rPr>
        <w:t>6</w:t>
      </w:r>
      <w:r>
        <w:rPr>
          <w:spacing w:val="0"/>
        </w:rPr>
        <w:t>.1.3 乙方保证对甲方提供的保密信息予以妥善保存，并至少采取适用于对自己的保密信息同样的保护措施和审慎程度进行保密。</w:t>
      </w:r>
    </w:p>
    <w:p w14:paraId="6A334B52">
      <w:pPr>
        <w:pStyle w:val="6"/>
        <w:keepNext w:val="0"/>
        <w:keepLines w:val="0"/>
        <w:pageBreakBefore w:val="0"/>
        <w:widowControl w:val="0"/>
        <w:kinsoku/>
        <w:wordWrap/>
        <w:overflowPunct/>
        <w:topLinePunct w:val="0"/>
        <w:autoSpaceDE w:val="0"/>
        <w:autoSpaceDN w:val="0"/>
        <w:bidi w:val="0"/>
        <w:adjustRightInd w:val="0"/>
        <w:snapToGrid w:val="0"/>
        <w:spacing w:line="480" w:lineRule="exact"/>
        <w:ind w:left="0" w:leftChars="0" w:right="0" w:firstLine="480" w:firstLineChars="200"/>
        <w:jc w:val="both"/>
        <w:textAlignment w:val="baseline"/>
        <w:rPr>
          <w:spacing w:val="0"/>
        </w:rPr>
      </w:pPr>
      <w:r>
        <w:rPr>
          <w:rFonts w:hint="eastAsia"/>
          <w:spacing w:val="0"/>
          <w:lang w:val="en-US" w:eastAsia="zh-CN"/>
        </w:rPr>
        <w:t>6</w:t>
      </w:r>
      <w:r>
        <w:rPr>
          <w:spacing w:val="0"/>
        </w:rPr>
        <w:t>.1.4</w:t>
      </w:r>
      <w:r>
        <w:rPr>
          <w:rFonts w:hint="eastAsia"/>
          <w:spacing w:val="0"/>
          <w:lang w:val="en-US" w:eastAsia="zh-CN"/>
        </w:rPr>
        <w:t xml:space="preserve"> </w:t>
      </w:r>
      <w:r>
        <w:rPr>
          <w:spacing w:val="0"/>
        </w:rPr>
        <w:t>乙方不得刺探与本身业务无关的甲方保密信息。</w:t>
      </w:r>
    </w:p>
    <w:p w14:paraId="0C7DEC67">
      <w:pPr>
        <w:pStyle w:val="6"/>
        <w:keepNext w:val="0"/>
        <w:keepLines w:val="0"/>
        <w:pageBreakBefore w:val="0"/>
        <w:widowControl w:val="0"/>
        <w:kinsoku/>
        <w:wordWrap/>
        <w:overflowPunct/>
        <w:topLinePunct w:val="0"/>
        <w:autoSpaceDE w:val="0"/>
        <w:autoSpaceDN w:val="0"/>
        <w:bidi w:val="0"/>
        <w:adjustRightInd w:val="0"/>
        <w:snapToGrid w:val="0"/>
        <w:spacing w:line="480" w:lineRule="exact"/>
        <w:ind w:right="0" w:firstLine="480" w:firstLineChars="200"/>
        <w:jc w:val="both"/>
        <w:textAlignment w:val="baseline"/>
        <w:rPr>
          <w:spacing w:val="0"/>
        </w:rPr>
      </w:pPr>
      <w:r>
        <w:rPr>
          <w:rFonts w:hint="eastAsia"/>
          <w:spacing w:val="0"/>
          <w:lang w:val="en-US" w:eastAsia="zh-CN"/>
        </w:rPr>
        <w:t>6</w:t>
      </w:r>
      <w:r>
        <w:rPr>
          <w:spacing w:val="0"/>
        </w:rPr>
        <w:t>.1.5 乙方向甲方提供从甲方获取的保密信息的保密密级及知悉保密信息的范围，在乙方上述人员知悉该保密信息前，应向其提示保密信息的保密性和应承担的义务，并保证上述人员以书面形式同意接受保密条款的约束，确保上述人员承担保密责任的程度不低于本合同规定的程度。</w:t>
      </w:r>
    </w:p>
    <w:p w14:paraId="4EF9D530">
      <w:pPr>
        <w:pStyle w:val="6"/>
        <w:keepNext w:val="0"/>
        <w:keepLines w:val="0"/>
        <w:pageBreakBefore w:val="0"/>
        <w:widowControl w:val="0"/>
        <w:kinsoku/>
        <w:wordWrap/>
        <w:overflowPunct/>
        <w:topLinePunct w:val="0"/>
        <w:autoSpaceDE w:val="0"/>
        <w:autoSpaceDN w:val="0"/>
        <w:bidi w:val="0"/>
        <w:adjustRightInd w:val="0"/>
        <w:snapToGrid w:val="0"/>
        <w:spacing w:line="480" w:lineRule="exact"/>
        <w:ind w:left="0" w:leftChars="0" w:right="0" w:firstLine="480" w:firstLineChars="200"/>
        <w:jc w:val="both"/>
        <w:textAlignment w:val="baseline"/>
        <w:rPr>
          <w:spacing w:val="0"/>
        </w:rPr>
      </w:pPr>
      <w:r>
        <w:rPr>
          <w:rFonts w:hint="eastAsia"/>
          <w:spacing w:val="0"/>
          <w:lang w:val="en-US" w:eastAsia="zh-CN"/>
        </w:rPr>
        <w:t>6</w:t>
      </w:r>
      <w:r>
        <w:rPr>
          <w:spacing w:val="0"/>
        </w:rPr>
        <w:t>.1.6</w:t>
      </w:r>
      <w:r>
        <w:rPr>
          <w:rFonts w:hint="eastAsia"/>
          <w:spacing w:val="0"/>
          <w:lang w:val="en-US" w:eastAsia="zh-CN"/>
        </w:rPr>
        <w:t xml:space="preserve"> </w:t>
      </w:r>
      <w:r>
        <w:rPr>
          <w:spacing w:val="0"/>
        </w:rPr>
        <w:t>项目终止后，乙方应立即将甲方的保密信息全部载体归还甲方，或根据甲方的要求予以销毁，不得以任何形式保留原件或备份。</w:t>
      </w:r>
    </w:p>
    <w:p w14:paraId="20E9EB00">
      <w:pPr>
        <w:pStyle w:val="6"/>
        <w:keepNext w:val="0"/>
        <w:keepLines w:val="0"/>
        <w:pageBreakBefore w:val="0"/>
        <w:widowControl w:val="0"/>
        <w:kinsoku/>
        <w:wordWrap/>
        <w:overflowPunct/>
        <w:topLinePunct w:val="0"/>
        <w:autoSpaceDE w:val="0"/>
        <w:autoSpaceDN w:val="0"/>
        <w:bidi w:val="0"/>
        <w:adjustRightInd w:val="0"/>
        <w:snapToGrid w:val="0"/>
        <w:spacing w:line="480" w:lineRule="exact"/>
        <w:ind w:left="0" w:leftChars="0" w:right="0" w:firstLine="480" w:firstLineChars="200"/>
        <w:jc w:val="both"/>
        <w:textAlignment w:val="baseline"/>
        <w:rPr>
          <w:spacing w:val="0"/>
        </w:rPr>
      </w:pPr>
      <w:r>
        <w:rPr>
          <w:rFonts w:hint="eastAsia"/>
          <w:spacing w:val="0"/>
          <w:lang w:val="en-US" w:eastAsia="zh-CN"/>
        </w:rPr>
        <w:t>6</w:t>
      </w:r>
      <w:r>
        <w:rPr>
          <w:spacing w:val="0"/>
        </w:rPr>
        <w:t>.1.7</w:t>
      </w:r>
      <w:r>
        <w:rPr>
          <w:rFonts w:hint="eastAsia"/>
          <w:spacing w:val="0"/>
          <w:lang w:val="en-US" w:eastAsia="zh-CN"/>
        </w:rPr>
        <w:t xml:space="preserve"> </w:t>
      </w:r>
      <w:r>
        <w:rPr>
          <w:spacing w:val="0"/>
        </w:rPr>
        <w:t>若乙方与第三方合并、被第三方兼并或被第三方直接或间接控制，不得向该第三方披露任何甲方的保密信息。乙方应立即将甲方的保密信息全部载体归还甲方，或根据甲方的要求予以销毁，不得以任何形式保留原件或备份。但如事先获得甲方的书面同意，乙方可继续使用该保密信息。</w:t>
      </w:r>
    </w:p>
    <w:p w14:paraId="25265989">
      <w:pPr>
        <w:pStyle w:val="6"/>
        <w:keepNext w:val="0"/>
        <w:keepLines w:val="0"/>
        <w:pageBreakBefore w:val="0"/>
        <w:widowControl w:val="0"/>
        <w:kinsoku/>
        <w:wordWrap/>
        <w:overflowPunct/>
        <w:topLinePunct w:val="0"/>
        <w:autoSpaceDE w:val="0"/>
        <w:autoSpaceDN w:val="0"/>
        <w:bidi w:val="0"/>
        <w:adjustRightInd w:val="0"/>
        <w:snapToGrid w:val="0"/>
        <w:spacing w:line="480" w:lineRule="exact"/>
        <w:ind w:left="0" w:leftChars="0" w:right="0" w:firstLine="480" w:firstLineChars="200"/>
        <w:jc w:val="both"/>
        <w:textAlignment w:val="baseline"/>
        <w:rPr>
          <w:spacing w:val="0"/>
        </w:rPr>
      </w:pPr>
      <w:r>
        <w:rPr>
          <w:rFonts w:hint="eastAsia"/>
          <w:spacing w:val="0"/>
          <w:lang w:val="en-US" w:eastAsia="zh-CN"/>
        </w:rPr>
        <w:t>6</w:t>
      </w:r>
      <w:r>
        <w:rPr>
          <w:spacing w:val="0"/>
        </w:rPr>
        <w:t>.1.8</w:t>
      </w:r>
      <w:r>
        <w:rPr>
          <w:rFonts w:hint="eastAsia"/>
          <w:spacing w:val="0"/>
          <w:lang w:val="en-US" w:eastAsia="zh-CN"/>
        </w:rPr>
        <w:t xml:space="preserve"> </w:t>
      </w:r>
      <w:r>
        <w:rPr>
          <w:spacing w:val="0"/>
        </w:rPr>
        <w:t>如果乙方被要求向政府部门、法院或其他有权部门提供保密信息，乙方在 可能的情况下，应立即向甲方予以通报。</w:t>
      </w:r>
    </w:p>
    <w:p w14:paraId="6E599AE0">
      <w:pPr>
        <w:pStyle w:val="6"/>
        <w:keepNext w:val="0"/>
        <w:keepLines w:val="0"/>
        <w:pageBreakBefore w:val="0"/>
        <w:widowControl w:val="0"/>
        <w:kinsoku/>
        <w:wordWrap/>
        <w:overflowPunct/>
        <w:topLinePunct w:val="0"/>
        <w:autoSpaceDE w:val="0"/>
        <w:autoSpaceDN w:val="0"/>
        <w:bidi w:val="0"/>
        <w:adjustRightInd w:val="0"/>
        <w:snapToGrid w:val="0"/>
        <w:spacing w:line="480" w:lineRule="exact"/>
        <w:ind w:left="0" w:leftChars="0" w:right="0" w:firstLine="480" w:firstLineChars="200"/>
        <w:jc w:val="both"/>
        <w:textAlignment w:val="baseline"/>
        <w:rPr>
          <w:spacing w:val="0"/>
        </w:rPr>
      </w:pPr>
      <w:r>
        <w:rPr>
          <w:rFonts w:hint="eastAsia"/>
          <w:spacing w:val="0"/>
          <w:lang w:val="en-US" w:eastAsia="zh-CN"/>
        </w:rPr>
        <w:t>6</w:t>
      </w:r>
      <w:r>
        <w:rPr>
          <w:spacing w:val="0"/>
        </w:rPr>
        <w:t>.1.9</w:t>
      </w:r>
      <w:r>
        <w:rPr>
          <w:rFonts w:hint="eastAsia"/>
          <w:spacing w:val="0"/>
          <w:lang w:val="en-US" w:eastAsia="zh-CN"/>
        </w:rPr>
        <w:t xml:space="preserve"> </w:t>
      </w:r>
      <w:r>
        <w:rPr>
          <w:spacing w:val="0"/>
        </w:rPr>
        <w:t>任何保密信息的获取并不意味着授予乙方任何有关甲方所有的专利权或 版权，也不意味着授予乙方有关甲方保密信息的任何权利，除了乙方有权为履行其在合同项目下的义务合理使用甲方提供的保密信息。</w:t>
      </w:r>
    </w:p>
    <w:p w14:paraId="7A649A49">
      <w:pPr>
        <w:pStyle w:val="6"/>
        <w:keepNext w:val="0"/>
        <w:keepLines w:val="0"/>
        <w:pageBreakBefore w:val="0"/>
        <w:widowControl w:val="0"/>
        <w:kinsoku/>
        <w:wordWrap/>
        <w:overflowPunct/>
        <w:topLinePunct w:val="0"/>
        <w:autoSpaceDE w:val="0"/>
        <w:autoSpaceDN w:val="0"/>
        <w:bidi w:val="0"/>
        <w:adjustRightInd w:val="0"/>
        <w:snapToGrid w:val="0"/>
        <w:spacing w:line="480" w:lineRule="exact"/>
        <w:ind w:left="0" w:leftChars="0" w:right="0" w:firstLine="480" w:firstLineChars="200"/>
        <w:jc w:val="both"/>
        <w:textAlignment w:val="baseline"/>
        <w:rPr>
          <w:spacing w:val="0"/>
        </w:rPr>
      </w:pPr>
      <w:r>
        <w:rPr>
          <w:rFonts w:hint="eastAsia"/>
          <w:spacing w:val="0"/>
          <w:lang w:val="en-US" w:eastAsia="zh-CN"/>
        </w:rPr>
        <w:t>6</w:t>
      </w:r>
      <w:r>
        <w:rPr>
          <w:spacing w:val="0"/>
        </w:rPr>
        <w:t>.1.10</w:t>
      </w:r>
      <w:r>
        <w:rPr>
          <w:rFonts w:hint="eastAsia"/>
          <w:spacing w:val="0"/>
          <w:lang w:val="en-US" w:eastAsia="zh-CN"/>
        </w:rPr>
        <w:t xml:space="preserve"> </w:t>
      </w:r>
      <w:r>
        <w:rPr>
          <w:spacing w:val="0"/>
        </w:rPr>
        <w:t>保密义务同样适用于有关未经注册或未被授予专利权的发明的文件和信息。因对本协议所指保密信息的使用而直接或间接产生的知识产权方面的权利由双方当事人协商决定其归属。</w:t>
      </w:r>
    </w:p>
    <w:p w14:paraId="52A38917">
      <w:pPr>
        <w:pStyle w:val="6"/>
        <w:keepNext w:val="0"/>
        <w:keepLines w:val="0"/>
        <w:pageBreakBefore w:val="0"/>
        <w:widowControl w:val="0"/>
        <w:kinsoku/>
        <w:wordWrap/>
        <w:overflowPunct/>
        <w:topLinePunct w:val="0"/>
        <w:autoSpaceDE w:val="0"/>
        <w:autoSpaceDN w:val="0"/>
        <w:bidi w:val="0"/>
        <w:adjustRightInd w:val="0"/>
        <w:snapToGrid w:val="0"/>
        <w:spacing w:line="480" w:lineRule="exact"/>
        <w:ind w:left="0" w:leftChars="0" w:right="0" w:firstLine="480" w:firstLineChars="200"/>
        <w:jc w:val="both"/>
        <w:textAlignment w:val="baseline"/>
        <w:rPr>
          <w:spacing w:val="0"/>
        </w:rPr>
      </w:pPr>
      <w:r>
        <w:rPr>
          <w:rFonts w:hint="eastAsia"/>
          <w:spacing w:val="0"/>
          <w:lang w:val="en-US" w:eastAsia="zh-CN"/>
        </w:rPr>
        <w:t>6</w:t>
      </w:r>
      <w:r>
        <w:rPr>
          <w:spacing w:val="0"/>
        </w:rPr>
        <w:t>.2</w:t>
      </w:r>
      <w:r>
        <w:rPr>
          <w:rFonts w:hint="eastAsia"/>
          <w:spacing w:val="0"/>
          <w:lang w:val="en-US" w:eastAsia="zh-CN"/>
        </w:rPr>
        <w:t xml:space="preserve"> </w:t>
      </w:r>
      <w:r>
        <w:rPr>
          <w:spacing w:val="0"/>
        </w:rPr>
        <w:t>本合同中所说“保密信息”指如下信息：</w:t>
      </w:r>
    </w:p>
    <w:p w14:paraId="47A031AF">
      <w:pPr>
        <w:pStyle w:val="6"/>
        <w:keepNext w:val="0"/>
        <w:keepLines w:val="0"/>
        <w:pageBreakBefore w:val="0"/>
        <w:widowControl w:val="0"/>
        <w:kinsoku/>
        <w:wordWrap/>
        <w:overflowPunct/>
        <w:topLinePunct w:val="0"/>
        <w:autoSpaceDE w:val="0"/>
        <w:autoSpaceDN w:val="0"/>
        <w:bidi w:val="0"/>
        <w:adjustRightInd w:val="0"/>
        <w:snapToGrid w:val="0"/>
        <w:spacing w:line="480" w:lineRule="exact"/>
        <w:ind w:left="0" w:leftChars="0" w:right="0" w:firstLine="480" w:firstLineChars="200"/>
        <w:jc w:val="both"/>
        <w:textAlignment w:val="baseline"/>
        <w:rPr>
          <w:spacing w:val="0"/>
        </w:rPr>
      </w:pPr>
      <w:r>
        <w:rPr>
          <w:rFonts w:hint="eastAsia"/>
          <w:spacing w:val="0"/>
          <w:lang w:val="en-US" w:eastAsia="zh-CN"/>
        </w:rPr>
        <w:t>6</w:t>
      </w:r>
      <w:r>
        <w:rPr>
          <w:spacing w:val="0"/>
        </w:rPr>
        <w:t>.2.1 双方就合同订立、履行、变更等产生的研究、商讨、交流等信息。</w:t>
      </w:r>
    </w:p>
    <w:p w14:paraId="66313E78">
      <w:pPr>
        <w:pStyle w:val="6"/>
        <w:keepNext w:val="0"/>
        <w:keepLines w:val="0"/>
        <w:pageBreakBefore w:val="0"/>
        <w:widowControl w:val="0"/>
        <w:kinsoku/>
        <w:wordWrap/>
        <w:overflowPunct/>
        <w:topLinePunct w:val="0"/>
        <w:autoSpaceDE w:val="0"/>
        <w:autoSpaceDN w:val="0"/>
        <w:bidi w:val="0"/>
        <w:adjustRightInd w:val="0"/>
        <w:snapToGrid w:val="0"/>
        <w:spacing w:line="480" w:lineRule="exact"/>
        <w:ind w:left="0" w:leftChars="0" w:right="0" w:firstLine="480" w:firstLineChars="200"/>
        <w:jc w:val="both"/>
        <w:textAlignment w:val="baseline"/>
        <w:rPr>
          <w:spacing w:val="0"/>
        </w:rPr>
      </w:pPr>
      <w:r>
        <w:rPr>
          <w:rFonts w:hint="eastAsia"/>
          <w:spacing w:val="0"/>
          <w:lang w:val="en-US" w:eastAsia="zh-CN"/>
        </w:rPr>
        <w:t>6</w:t>
      </w:r>
      <w:r>
        <w:rPr>
          <w:spacing w:val="0"/>
        </w:rPr>
        <w:t>.2.2与甲方有关为乙方知晓、保存或可能上传、交换的信息，包括但不限于如下：</w:t>
      </w:r>
    </w:p>
    <w:p w14:paraId="3BF9D4D3">
      <w:pPr>
        <w:pStyle w:val="6"/>
        <w:keepNext w:val="0"/>
        <w:keepLines w:val="0"/>
        <w:pageBreakBefore w:val="0"/>
        <w:widowControl w:val="0"/>
        <w:kinsoku/>
        <w:wordWrap/>
        <w:overflowPunct/>
        <w:topLinePunct w:val="0"/>
        <w:autoSpaceDE w:val="0"/>
        <w:autoSpaceDN w:val="0"/>
        <w:bidi w:val="0"/>
        <w:adjustRightInd w:val="0"/>
        <w:snapToGrid w:val="0"/>
        <w:spacing w:line="480" w:lineRule="exact"/>
        <w:ind w:left="0" w:leftChars="0" w:right="0" w:firstLine="480" w:firstLineChars="200"/>
        <w:jc w:val="both"/>
        <w:textAlignment w:val="baseline"/>
        <w:rPr>
          <w:rFonts w:hint="eastAsia"/>
          <w:spacing w:val="0"/>
          <w:lang w:eastAsia="zh-CN"/>
        </w:rPr>
      </w:pPr>
      <w:r>
        <w:rPr>
          <w:rFonts w:hint="eastAsia"/>
          <w:spacing w:val="0"/>
          <w:lang w:val="en-US" w:eastAsia="zh-CN"/>
        </w:rPr>
        <w:t>6</w:t>
      </w:r>
      <w:r>
        <w:rPr>
          <w:spacing w:val="0"/>
        </w:rPr>
        <w:t>.2.2.1 技术信息：包括涉及甲方信息化建设中的技术信息，包括软件技术、数 据、管理文件等</w:t>
      </w:r>
      <w:r>
        <w:rPr>
          <w:rFonts w:hint="eastAsia"/>
          <w:spacing w:val="0"/>
          <w:lang w:eastAsia="zh-CN"/>
        </w:rPr>
        <w:t>。</w:t>
      </w:r>
    </w:p>
    <w:p w14:paraId="47CC7698">
      <w:pPr>
        <w:pStyle w:val="6"/>
        <w:keepNext w:val="0"/>
        <w:keepLines w:val="0"/>
        <w:pageBreakBefore w:val="0"/>
        <w:widowControl w:val="0"/>
        <w:kinsoku/>
        <w:wordWrap/>
        <w:overflowPunct/>
        <w:topLinePunct w:val="0"/>
        <w:autoSpaceDE w:val="0"/>
        <w:autoSpaceDN w:val="0"/>
        <w:bidi w:val="0"/>
        <w:adjustRightInd w:val="0"/>
        <w:snapToGrid w:val="0"/>
        <w:spacing w:line="480" w:lineRule="exact"/>
        <w:ind w:left="0" w:leftChars="0" w:right="0" w:firstLine="480" w:firstLineChars="200"/>
        <w:jc w:val="both"/>
        <w:textAlignment w:val="baseline"/>
        <w:rPr>
          <w:spacing w:val="0"/>
        </w:rPr>
      </w:pPr>
      <w:r>
        <w:rPr>
          <w:rFonts w:hint="eastAsia"/>
          <w:spacing w:val="0"/>
          <w:lang w:val="en-US" w:eastAsia="zh-CN"/>
        </w:rPr>
        <w:t>6</w:t>
      </w:r>
      <w:r>
        <w:rPr>
          <w:spacing w:val="0"/>
        </w:rPr>
        <w:t>.2.2.2 人事信息：包括涉及甲方的人事档案、薪酬、及考核等人力资源管理信息。</w:t>
      </w:r>
    </w:p>
    <w:p w14:paraId="4FE36206">
      <w:pPr>
        <w:pStyle w:val="6"/>
        <w:keepNext w:val="0"/>
        <w:keepLines w:val="0"/>
        <w:pageBreakBefore w:val="0"/>
        <w:widowControl w:val="0"/>
        <w:kinsoku/>
        <w:wordWrap/>
        <w:overflowPunct/>
        <w:topLinePunct w:val="0"/>
        <w:autoSpaceDE w:val="0"/>
        <w:autoSpaceDN w:val="0"/>
        <w:bidi w:val="0"/>
        <w:adjustRightInd w:val="0"/>
        <w:snapToGrid w:val="0"/>
        <w:spacing w:line="480" w:lineRule="exact"/>
        <w:ind w:left="0" w:leftChars="0" w:right="0" w:firstLine="480" w:firstLineChars="200"/>
        <w:jc w:val="both"/>
        <w:textAlignment w:val="baseline"/>
        <w:rPr>
          <w:spacing w:val="0"/>
        </w:rPr>
      </w:pPr>
      <w:r>
        <w:rPr>
          <w:rFonts w:hint="eastAsia"/>
          <w:spacing w:val="0"/>
          <w:lang w:val="en-US" w:eastAsia="zh-CN"/>
        </w:rPr>
        <w:t>6</w:t>
      </w:r>
      <w:r>
        <w:rPr>
          <w:spacing w:val="0"/>
        </w:rPr>
        <w:t>.2.2.3</w:t>
      </w:r>
      <w:r>
        <w:rPr>
          <w:rFonts w:hint="eastAsia"/>
          <w:spacing w:val="0"/>
          <w:lang w:val="en-US" w:eastAsia="zh-CN"/>
        </w:rPr>
        <w:t xml:space="preserve"> </w:t>
      </w:r>
      <w:r>
        <w:rPr>
          <w:spacing w:val="0"/>
        </w:rPr>
        <w:t>医院运行信息：包括涉及甲方业务运行的各种信息，医院经营方向、经营决策、定价政策以及内部掌握的合同、协议、项目方案等。</w:t>
      </w:r>
    </w:p>
    <w:p w14:paraId="21EA402C">
      <w:pPr>
        <w:pStyle w:val="6"/>
        <w:keepNext w:val="0"/>
        <w:keepLines w:val="0"/>
        <w:pageBreakBefore w:val="0"/>
        <w:widowControl w:val="0"/>
        <w:kinsoku/>
        <w:wordWrap/>
        <w:overflowPunct/>
        <w:topLinePunct w:val="0"/>
        <w:autoSpaceDE w:val="0"/>
        <w:autoSpaceDN w:val="0"/>
        <w:bidi w:val="0"/>
        <w:adjustRightInd w:val="0"/>
        <w:snapToGrid w:val="0"/>
        <w:spacing w:line="480" w:lineRule="exact"/>
        <w:ind w:left="0" w:leftChars="0" w:right="0" w:firstLine="480" w:firstLineChars="200"/>
        <w:jc w:val="both"/>
        <w:textAlignment w:val="baseline"/>
        <w:rPr>
          <w:spacing w:val="0"/>
        </w:rPr>
      </w:pPr>
      <w:r>
        <w:rPr>
          <w:rFonts w:hint="eastAsia"/>
          <w:spacing w:val="0"/>
          <w:lang w:val="en-US" w:eastAsia="zh-CN"/>
        </w:rPr>
        <w:t>6</w:t>
      </w:r>
      <w:r>
        <w:rPr>
          <w:spacing w:val="0"/>
        </w:rPr>
        <w:t>.2.2.4</w:t>
      </w:r>
      <w:r>
        <w:rPr>
          <w:rFonts w:hint="eastAsia"/>
          <w:spacing w:val="0"/>
          <w:lang w:val="en-US" w:eastAsia="zh-CN"/>
        </w:rPr>
        <w:t xml:space="preserve"> </w:t>
      </w:r>
      <w:r>
        <w:rPr>
          <w:spacing w:val="0"/>
        </w:rPr>
        <w:t>财务信息：包括涉及甲方的各项财务报表、成本及预算报告、员工工资等。</w:t>
      </w:r>
    </w:p>
    <w:p w14:paraId="6737FFDF">
      <w:pPr>
        <w:pStyle w:val="6"/>
        <w:keepNext w:val="0"/>
        <w:keepLines w:val="0"/>
        <w:pageBreakBefore w:val="0"/>
        <w:widowControl w:val="0"/>
        <w:kinsoku/>
        <w:wordWrap/>
        <w:overflowPunct/>
        <w:topLinePunct w:val="0"/>
        <w:autoSpaceDE w:val="0"/>
        <w:autoSpaceDN w:val="0"/>
        <w:bidi w:val="0"/>
        <w:adjustRightInd w:val="0"/>
        <w:snapToGrid w:val="0"/>
        <w:spacing w:line="480" w:lineRule="exact"/>
        <w:ind w:left="0" w:leftChars="0" w:right="0" w:firstLine="480" w:firstLineChars="200"/>
        <w:jc w:val="both"/>
        <w:textAlignment w:val="baseline"/>
        <w:rPr>
          <w:spacing w:val="0"/>
        </w:rPr>
      </w:pPr>
      <w:r>
        <w:rPr>
          <w:spacing w:val="0"/>
        </w:rPr>
        <w:drawing>
          <wp:anchor distT="0" distB="0" distL="0" distR="0" simplePos="0" relativeHeight="251662336" behindDoc="1" locked="0" layoutInCell="1" allowOverlap="1">
            <wp:simplePos x="0" y="0"/>
            <wp:positionH relativeFrom="column">
              <wp:posOffset>6486525</wp:posOffset>
            </wp:positionH>
            <wp:positionV relativeFrom="paragraph">
              <wp:posOffset>167005</wp:posOffset>
            </wp:positionV>
            <wp:extent cx="94615" cy="1372870"/>
            <wp:effectExtent l="0" t="0" r="635" b="17780"/>
            <wp:wrapNone/>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r:embed="rId9"/>
                    <a:stretch>
                      <a:fillRect/>
                    </a:stretch>
                  </pic:blipFill>
                  <pic:spPr>
                    <a:xfrm>
                      <a:off x="0" y="0"/>
                      <a:ext cx="94361" cy="1373002"/>
                    </a:xfrm>
                    <a:prstGeom prst="rect">
                      <a:avLst/>
                    </a:prstGeom>
                  </pic:spPr>
                </pic:pic>
              </a:graphicData>
            </a:graphic>
          </wp:anchor>
        </w:drawing>
      </w:r>
      <w:r>
        <w:rPr>
          <w:rFonts w:hint="eastAsia"/>
          <w:spacing w:val="0"/>
          <w:lang w:val="en-US" w:eastAsia="zh-CN"/>
        </w:rPr>
        <w:t>6</w:t>
      </w:r>
      <w:r>
        <w:rPr>
          <w:spacing w:val="0"/>
        </w:rPr>
        <w:t>.2.2.5</w:t>
      </w:r>
      <w:r>
        <w:rPr>
          <w:rFonts w:hint="eastAsia"/>
          <w:spacing w:val="0"/>
          <w:lang w:val="en-US" w:eastAsia="zh-CN"/>
        </w:rPr>
        <w:t xml:space="preserve"> </w:t>
      </w:r>
      <w:r>
        <w:rPr>
          <w:spacing w:val="0"/>
        </w:rPr>
        <w:t>患者信息：包括涉及甲方门诊、住院患者的相关诊疗信息，如患者基本 信息、诊疗计划、病历信息、费用信息、处方等。</w:t>
      </w:r>
    </w:p>
    <w:p w14:paraId="5E2CB87A">
      <w:pPr>
        <w:pStyle w:val="6"/>
        <w:keepNext w:val="0"/>
        <w:keepLines w:val="0"/>
        <w:pageBreakBefore w:val="0"/>
        <w:widowControl w:val="0"/>
        <w:kinsoku/>
        <w:wordWrap/>
        <w:overflowPunct/>
        <w:topLinePunct w:val="0"/>
        <w:autoSpaceDE w:val="0"/>
        <w:autoSpaceDN w:val="0"/>
        <w:bidi w:val="0"/>
        <w:adjustRightInd w:val="0"/>
        <w:snapToGrid w:val="0"/>
        <w:spacing w:line="480" w:lineRule="exact"/>
        <w:ind w:left="0" w:leftChars="0" w:right="0" w:firstLine="480" w:firstLineChars="200"/>
        <w:jc w:val="both"/>
        <w:textAlignment w:val="baseline"/>
        <w:rPr>
          <w:spacing w:val="0"/>
        </w:rPr>
      </w:pPr>
      <w:r>
        <w:rPr>
          <w:rFonts w:hint="eastAsia"/>
          <w:spacing w:val="0"/>
          <w:lang w:val="en-US" w:eastAsia="zh-CN"/>
        </w:rPr>
        <w:t>6</w:t>
      </w:r>
      <w:r>
        <w:rPr>
          <w:spacing w:val="0"/>
        </w:rPr>
        <w:t>.2.2.6</w:t>
      </w:r>
      <w:r>
        <w:rPr>
          <w:rFonts w:hint="eastAsia"/>
          <w:spacing w:val="0"/>
          <w:lang w:val="en-US" w:eastAsia="zh-CN"/>
        </w:rPr>
        <w:t xml:space="preserve"> </w:t>
      </w:r>
      <w:r>
        <w:rPr>
          <w:spacing w:val="0"/>
        </w:rPr>
        <w:t>应当予以保密的商业秘密、个人隐私等信息。</w:t>
      </w:r>
    </w:p>
    <w:p w14:paraId="5F593CCB">
      <w:pPr>
        <w:pStyle w:val="6"/>
        <w:keepNext w:val="0"/>
        <w:keepLines w:val="0"/>
        <w:pageBreakBefore w:val="0"/>
        <w:widowControl w:val="0"/>
        <w:kinsoku/>
        <w:wordWrap/>
        <w:overflowPunct/>
        <w:topLinePunct w:val="0"/>
        <w:autoSpaceDE w:val="0"/>
        <w:autoSpaceDN w:val="0"/>
        <w:bidi w:val="0"/>
        <w:adjustRightInd w:val="0"/>
        <w:snapToGrid w:val="0"/>
        <w:spacing w:line="480" w:lineRule="exact"/>
        <w:ind w:left="0" w:leftChars="0" w:right="0" w:firstLine="480" w:firstLineChars="200"/>
        <w:jc w:val="both"/>
        <w:textAlignment w:val="baseline"/>
        <w:rPr>
          <w:spacing w:val="0"/>
        </w:rPr>
      </w:pPr>
      <w:r>
        <w:rPr>
          <w:rFonts w:hint="eastAsia"/>
          <w:spacing w:val="0"/>
          <w:lang w:val="en-US" w:eastAsia="zh-CN"/>
        </w:rPr>
        <w:t>6</w:t>
      </w:r>
      <w:r>
        <w:rPr>
          <w:spacing w:val="0"/>
        </w:rPr>
        <w:t>.3 本合同约定的保密信息为永久绝对保密，保密条款不因本合同终止、撤销、无效而失效。</w:t>
      </w:r>
    </w:p>
    <w:p w14:paraId="62D913E4">
      <w:pPr>
        <w:pStyle w:val="6"/>
        <w:keepNext w:val="0"/>
        <w:keepLines w:val="0"/>
        <w:pageBreakBefore w:val="0"/>
        <w:widowControl w:val="0"/>
        <w:kinsoku/>
        <w:wordWrap/>
        <w:overflowPunct/>
        <w:topLinePunct w:val="0"/>
        <w:autoSpaceDE w:val="0"/>
        <w:autoSpaceDN w:val="0"/>
        <w:bidi w:val="0"/>
        <w:adjustRightInd w:val="0"/>
        <w:snapToGrid w:val="0"/>
        <w:spacing w:line="480" w:lineRule="exact"/>
        <w:ind w:left="0" w:leftChars="0" w:right="0" w:firstLine="482" w:firstLineChars="200"/>
        <w:jc w:val="both"/>
        <w:textAlignment w:val="baseline"/>
        <w:outlineLvl w:val="3"/>
        <w:rPr>
          <w:spacing w:val="0"/>
        </w:rPr>
      </w:pPr>
      <w:r>
        <w:rPr>
          <w:b/>
          <w:bCs/>
          <w:spacing w:val="0"/>
        </w:rPr>
        <w:t>第</w:t>
      </w:r>
      <w:r>
        <w:rPr>
          <w:rFonts w:hint="eastAsia"/>
          <w:b/>
          <w:bCs/>
          <w:spacing w:val="0"/>
          <w:lang w:val="en-US" w:eastAsia="zh-CN"/>
        </w:rPr>
        <w:t>七</w:t>
      </w:r>
      <w:r>
        <w:rPr>
          <w:b/>
          <w:bCs/>
          <w:spacing w:val="0"/>
        </w:rPr>
        <w:t>条</w:t>
      </w:r>
      <w:r>
        <w:rPr>
          <w:rFonts w:hint="eastAsia"/>
          <w:b/>
          <w:bCs/>
          <w:spacing w:val="0"/>
          <w:lang w:val="en-US" w:eastAsia="zh-CN"/>
        </w:rPr>
        <w:t xml:space="preserve"> </w:t>
      </w:r>
      <w:r>
        <w:rPr>
          <w:b/>
          <w:bCs/>
          <w:spacing w:val="0"/>
        </w:rPr>
        <w:t>通知与送达</w:t>
      </w:r>
    </w:p>
    <w:p w14:paraId="21925C7E">
      <w:pPr>
        <w:pStyle w:val="6"/>
        <w:keepNext w:val="0"/>
        <w:keepLines w:val="0"/>
        <w:pageBreakBefore w:val="0"/>
        <w:widowControl w:val="0"/>
        <w:kinsoku/>
        <w:wordWrap/>
        <w:overflowPunct/>
        <w:topLinePunct w:val="0"/>
        <w:autoSpaceDE w:val="0"/>
        <w:autoSpaceDN w:val="0"/>
        <w:bidi w:val="0"/>
        <w:adjustRightInd w:val="0"/>
        <w:snapToGrid w:val="0"/>
        <w:spacing w:line="480" w:lineRule="exact"/>
        <w:ind w:left="0" w:leftChars="0" w:right="0" w:firstLine="480" w:firstLineChars="200"/>
        <w:jc w:val="both"/>
        <w:textAlignment w:val="baseline"/>
        <w:rPr>
          <w:spacing w:val="0"/>
        </w:rPr>
      </w:pPr>
      <w:r>
        <w:rPr>
          <w:rFonts w:hint="eastAsia"/>
          <w:spacing w:val="0"/>
          <w:lang w:val="en-US" w:eastAsia="zh-CN"/>
        </w:rPr>
        <w:t>7</w:t>
      </w:r>
      <w:r>
        <w:rPr>
          <w:spacing w:val="0"/>
        </w:rPr>
        <w:t>.1</w:t>
      </w:r>
      <w:r>
        <w:rPr>
          <w:rFonts w:hint="eastAsia"/>
          <w:spacing w:val="0"/>
          <w:lang w:val="en-US" w:eastAsia="zh-CN"/>
        </w:rPr>
        <w:t xml:space="preserve"> </w:t>
      </w:r>
      <w:r>
        <w:rPr>
          <w:spacing w:val="0"/>
        </w:rPr>
        <w:t>甲乙双方同意，与本合同有关的任何文书，应以书面形式按本合同约定的联 系方式送达。书面形式包括手机短信、微信、书面函件、电子邮件等形式。</w:t>
      </w:r>
    </w:p>
    <w:p w14:paraId="26081242">
      <w:pPr>
        <w:pStyle w:val="6"/>
        <w:keepNext w:val="0"/>
        <w:keepLines w:val="0"/>
        <w:pageBreakBefore w:val="0"/>
        <w:widowControl w:val="0"/>
        <w:kinsoku/>
        <w:wordWrap/>
        <w:overflowPunct/>
        <w:topLinePunct w:val="0"/>
        <w:autoSpaceDE w:val="0"/>
        <w:autoSpaceDN w:val="0"/>
        <w:bidi w:val="0"/>
        <w:adjustRightInd w:val="0"/>
        <w:snapToGrid w:val="0"/>
        <w:spacing w:line="480" w:lineRule="exact"/>
        <w:ind w:left="0" w:leftChars="0" w:right="0" w:firstLine="480" w:firstLineChars="200"/>
        <w:jc w:val="both"/>
        <w:textAlignment w:val="baseline"/>
        <w:rPr>
          <w:spacing w:val="0"/>
        </w:rPr>
      </w:pPr>
      <w:r>
        <w:rPr>
          <w:rFonts w:hint="eastAsia"/>
          <w:spacing w:val="0"/>
          <w:lang w:val="en-US" w:eastAsia="zh-CN"/>
        </w:rPr>
        <w:t>7</w:t>
      </w:r>
      <w:r>
        <w:rPr>
          <w:spacing w:val="0"/>
        </w:rPr>
        <w:t>.2</w:t>
      </w:r>
      <w:r>
        <w:rPr>
          <w:rFonts w:hint="eastAsia"/>
          <w:spacing w:val="0"/>
          <w:lang w:val="en-US" w:eastAsia="zh-CN"/>
        </w:rPr>
        <w:t xml:space="preserve"> </w:t>
      </w:r>
      <w:r>
        <w:rPr>
          <w:spacing w:val="0"/>
        </w:rPr>
        <w:t>双方确认的文书</w:t>
      </w:r>
      <w:r>
        <w:rPr>
          <w:rFonts w:hint="eastAsia"/>
          <w:spacing w:val="0"/>
          <w:lang w:eastAsia="zh-CN"/>
        </w:rPr>
        <w:t>（</w:t>
      </w:r>
      <w:r>
        <w:rPr>
          <w:spacing w:val="0"/>
        </w:rPr>
        <w:t>包括未来可能发生的诉讼或仲裁活动中法院或仲裁机构的 送达法律文书</w:t>
      </w:r>
      <w:r>
        <w:rPr>
          <w:rFonts w:hint="eastAsia"/>
          <w:spacing w:val="0"/>
          <w:lang w:eastAsia="zh-CN"/>
        </w:rPr>
        <w:t>）</w:t>
      </w:r>
      <w:r>
        <w:rPr>
          <w:spacing w:val="0"/>
        </w:rPr>
        <w:t>送达地址：</w:t>
      </w:r>
    </w:p>
    <w:p w14:paraId="3A3F5257">
      <w:pPr>
        <w:pStyle w:val="6"/>
        <w:keepNext w:val="0"/>
        <w:keepLines w:val="0"/>
        <w:pageBreakBefore w:val="0"/>
        <w:widowControl w:val="0"/>
        <w:kinsoku/>
        <w:wordWrap/>
        <w:overflowPunct/>
        <w:topLinePunct w:val="0"/>
        <w:autoSpaceDE w:val="0"/>
        <w:autoSpaceDN w:val="0"/>
        <w:bidi w:val="0"/>
        <w:adjustRightInd w:val="0"/>
        <w:snapToGrid w:val="0"/>
        <w:spacing w:line="480" w:lineRule="exact"/>
        <w:ind w:left="0" w:leftChars="0" w:right="0" w:firstLine="480" w:firstLineChars="200"/>
        <w:jc w:val="both"/>
        <w:textAlignment w:val="baseline"/>
        <w:rPr>
          <w:spacing w:val="0"/>
          <w:sz w:val="23"/>
          <w:szCs w:val="23"/>
        </w:rPr>
      </w:pPr>
      <w:r>
        <w:rPr>
          <w:rFonts w:hint="eastAsia"/>
          <w:spacing w:val="0"/>
          <w:lang w:val="en-US" w:eastAsia="zh-CN"/>
        </w:rPr>
        <w:t>7</w:t>
      </w:r>
      <w:r>
        <w:rPr>
          <w:spacing w:val="0"/>
        </w:rPr>
        <w:t>.2.1</w:t>
      </w:r>
      <w:r>
        <w:rPr>
          <w:rFonts w:hint="default" w:ascii="宋体" w:hAnsi="宋体" w:eastAsia="宋体" w:cs="宋体"/>
          <w:b w:val="0"/>
          <w:bCs w:val="0"/>
          <w:color w:val="auto"/>
          <w:spacing w:val="0"/>
          <w:sz w:val="24"/>
          <w:highlight w:val="none"/>
          <w:lang w:val="en-US" w:eastAsia="zh-CN"/>
        </w:rPr>
        <w:t>甲方的联系地址：</w:t>
      </w:r>
      <w:r>
        <w:rPr>
          <w:rFonts w:hint="default" w:ascii="宋体" w:hAnsi="宋体" w:eastAsia="宋体" w:cs="宋体"/>
          <w:b w:val="0"/>
          <w:bCs w:val="0"/>
          <w:color w:val="000000" w:themeColor="text1"/>
          <w:spacing w:val="0"/>
          <w:sz w:val="24"/>
          <w:highlight w:val="none"/>
          <w:u w:val="single"/>
          <w:lang w:val="en-US" w:eastAsia="zh-CN"/>
          <w14:textFill>
            <w14:solidFill>
              <w14:schemeClr w14:val="tx1"/>
            </w14:solidFill>
          </w14:textFill>
        </w:rPr>
        <w:t>湖南省娄底市娄星区长青中街51号 娄底市中心医院</w:t>
      </w:r>
      <w:r>
        <w:rPr>
          <w:rFonts w:hint="eastAsia" w:ascii="宋体" w:hAnsi="宋体" w:cs="宋体"/>
          <w:b w:val="0"/>
          <w:bCs w:val="0"/>
          <w:color w:val="auto"/>
          <w:spacing w:val="0"/>
          <w:sz w:val="24"/>
          <w:highlight w:val="none"/>
          <w:u w:val="single"/>
          <w:lang w:val="en-US" w:eastAsia="zh-CN"/>
        </w:rPr>
        <w:t xml:space="preserve"> </w:t>
      </w:r>
      <w:r>
        <w:rPr>
          <w:rFonts w:hint="default" w:ascii="宋体" w:hAnsi="宋体" w:eastAsia="宋体" w:cs="宋体"/>
          <w:b w:val="0"/>
          <w:bCs w:val="0"/>
          <w:color w:val="auto"/>
          <w:spacing w:val="0"/>
          <w:sz w:val="24"/>
          <w:highlight w:val="none"/>
          <w:lang w:val="en-US" w:eastAsia="zh-CN"/>
        </w:rPr>
        <w:t>，联系人：</w:t>
      </w:r>
      <w:r>
        <w:rPr>
          <w:rFonts w:hint="eastAsia" w:ascii="宋体" w:hAnsi="宋体" w:cs="宋体"/>
          <w:b w:val="0"/>
          <w:bCs w:val="0"/>
          <w:color w:val="auto"/>
          <w:spacing w:val="0"/>
          <w:sz w:val="24"/>
          <w:highlight w:val="none"/>
          <w:u w:val="single"/>
          <w:lang w:val="en-US" w:eastAsia="zh-CN"/>
        </w:rPr>
        <w:t xml:space="preserve"> </w:t>
      </w:r>
      <w:r>
        <w:rPr>
          <w:rFonts w:hint="eastAsia" w:ascii="宋体" w:hAnsi="宋体" w:eastAsia="宋体" w:cs="宋体"/>
          <w:b w:val="0"/>
          <w:bCs w:val="0"/>
          <w:color w:val="000000" w:themeColor="text1"/>
          <w:spacing w:val="0"/>
          <w:sz w:val="24"/>
          <w:highlight w:val="none"/>
          <w:u w:val="single"/>
          <w:lang w:val="en-US" w:eastAsia="zh-CN"/>
          <w14:textFill>
            <w14:solidFill>
              <w14:schemeClr w14:val="tx1"/>
            </w14:solidFill>
          </w14:textFill>
        </w:rPr>
        <w:t>董昉</w:t>
      </w:r>
      <w:r>
        <w:rPr>
          <w:rFonts w:hint="eastAsia" w:ascii="宋体" w:hAnsi="宋体" w:cs="宋体"/>
          <w:b w:val="0"/>
          <w:bCs w:val="0"/>
          <w:color w:val="auto"/>
          <w:spacing w:val="0"/>
          <w:sz w:val="24"/>
          <w:highlight w:val="none"/>
          <w:u w:val="single"/>
          <w:lang w:val="en-US" w:eastAsia="zh-CN"/>
        </w:rPr>
        <w:t xml:space="preserve"> </w:t>
      </w:r>
      <w:r>
        <w:rPr>
          <w:rFonts w:hint="default" w:ascii="宋体" w:hAnsi="宋体" w:eastAsia="宋体" w:cs="宋体"/>
          <w:b w:val="0"/>
          <w:bCs w:val="0"/>
          <w:color w:val="auto"/>
          <w:spacing w:val="0"/>
          <w:sz w:val="24"/>
          <w:highlight w:val="none"/>
          <w:lang w:val="en-US" w:eastAsia="zh-CN"/>
        </w:rPr>
        <w:t>，联系电话：</w:t>
      </w:r>
      <w:r>
        <w:rPr>
          <w:rFonts w:hint="eastAsia" w:ascii="宋体" w:hAnsi="宋体" w:eastAsia="宋体" w:cs="宋体"/>
          <w:b w:val="0"/>
          <w:bCs w:val="0"/>
          <w:color w:val="000000" w:themeColor="text1"/>
          <w:spacing w:val="0"/>
          <w:sz w:val="24"/>
          <w:highlight w:val="none"/>
          <w:u w:val="single"/>
          <w:lang w:val="en-US" w:eastAsia="zh-CN"/>
          <w14:textFill>
            <w14:solidFill>
              <w14:schemeClr w14:val="tx1"/>
            </w14:solidFill>
          </w14:textFill>
        </w:rPr>
        <w:t xml:space="preserve"> 15973879275</w:t>
      </w:r>
      <w:r>
        <w:rPr>
          <w:rFonts w:hint="eastAsia" w:ascii="宋体" w:hAnsi="宋体" w:eastAsia="宋体" w:cs="宋体"/>
          <w:b w:val="0"/>
          <w:bCs w:val="0"/>
          <w:color w:val="auto"/>
          <w:spacing w:val="0"/>
          <w:sz w:val="24"/>
          <w:highlight w:val="none"/>
          <w:u w:val="single"/>
          <w:lang w:val="en-US" w:eastAsia="zh-CN"/>
        </w:rPr>
        <w:t xml:space="preserve"> </w:t>
      </w:r>
      <w:r>
        <w:rPr>
          <w:rFonts w:hint="default" w:ascii="宋体" w:hAnsi="宋体" w:eastAsia="宋体" w:cs="宋体"/>
          <w:b w:val="0"/>
          <w:bCs w:val="0"/>
          <w:color w:val="auto"/>
          <w:spacing w:val="0"/>
          <w:sz w:val="24"/>
          <w:highlight w:val="none"/>
          <w:lang w:val="en-US" w:eastAsia="zh-CN"/>
        </w:rPr>
        <w:t>，邮箱地址</w:t>
      </w:r>
      <w:r>
        <w:rPr>
          <w:rFonts w:hint="eastAsia" w:ascii="宋体" w:hAnsi="宋体" w:eastAsia="宋体" w:cs="宋体"/>
          <w:b w:val="0"/>
          <w:bCs w:val="0"/>
          <w:color w:val="auto"/>
          <w:spacing w:val="0"/>
          <w:sz w:val="24"/>
          <w:highlight w:val="none"/>
          <w:lang w:val="en-US" w:eastAsia="zh-CN"/>
        </w:rPr>
        <w:t>：</w:t>
      </w:r>
      <w:r>
        <w:rPr>
          <w:rFonts w:hint="eastAsia" w:ascii="宋体" w:hAnsi="宋体" w:cs="宋体"/>
          <w:b w:val="0"/>
          <w:bCs w:val="0"/>
          <w:color w:val="auto"/>
          <w:spacing w:val="0"/>
          <w:sz w:val="24"/>
          <w:highlight w:val="none"/>
          <w:u w:val="single"/>
          <w:lang w:val="en-US" w:eastAsia="zh-CN"/>
        </w:rPr>
        <w:t xml:space="preserve"> </w:t>
      </w:r>
      <w:r>
        <w:rPr>
          <w:rFonts w:hint="eastAsia" w:ascii="宋体" w:hAnsi="宋体" w:eastAsia="宋体" w:cs="宋体"/>
          <w:b w:val="0"/>
          <w:bCs w:val="0"/>
          <w:color w:val="000000" w:themeColor="text1"/>
          <w:spacing w:val="0"/>
          <w:sz w:val="24"/>
          <w:highlight w:val="none"/>
          <w:u w:val="single"/>
          <w:lang w:val="en-US" w:eastAsia="zh-CN"/>
          <w14:textFill>
            <w14:solidFill>
              <w14:schemeClr w14:val="tx1"/>
            </w14:solidFill>
          </w14:textFill>
        </w:rPr>
        <w:t xml:space="preserve">22028581@qq.com </w:t>
      </w:r>
      <w:r>
        <w:rPr>
          <w:rFonts w:hint="eastAsia" w:ascii="宋体" w:hAnsi="宋体" w:eastAsia="宋体" w:cs="宋体"/>
          <w:b w:val="0"/>
          <w:bCs w:val="0"/>
          <w:color w:val="auto"/>
          <w:spacing w:val="0"/>
          <w:sz w:val="24"/>
          <w:highlight w:val="none"/>
          <w:lang w:val="en-US" w:eastAsia="zh-CN"/>
        </w:rPr>
        <w:t>，</w:t>
      </w:r>
      <w:r>
        <w:rPr>
          <w:rFonts w:hint="default" w:ascii="宋体" w:hAnsi="宋体" w:eastAsia="宋体" w:cs="宋体"/>
          <w:b w:val="0"/>
          <w:bCs w:val="0"/>
          <w:color w:val="auto"/>
          <w:spacing w:val="0"/>
          <w:sz w:val="24"/>
          <w:highlight w:val="none"/>
          <w:lang w:val="en-US" w:eastAsia="zh-CN"/>
        </w:rPr>
        <w:t>或微信号</w:t>
      </w:r>
      <w:r>
        <w:rPr>
          <w:rFonts w:hint="eastAsia" w:ascii="宋体" w:hAnsi="宋体" w:eastAsia="宋体" w:cs="宋体"/>
          <w:b w:val="0"/>
          <w:bCs w:val="0"/>
          <w:color w:val="auto"/>
          <w:spacing w:val="0"/>
          <w:sz w:val="24"/>
          <w:highlight w:val="none"/>
          <w:lang w:val="en-US" w:eastAsia="zh-CN"/>
        </w:rPr>
        <w:t>：</w:t>
      </w:r>
      <w:r>
        <w:rPr>
          <w:rFonts w:hint="eastAsia" w:ascii="宋体" w:hAnsi="宋体" w:eastAsia="宋体" w:cs="宋体"/>
          <w:b w:val="0"/>
          <w:bCs w:val="0"/>
          <w:color w:val="auto"/>
          <w:spacing w:val="0"/>
          <w:sz w:val="24"/>
          <w:highlight w:val="none"/>
          <w:u w:val="single"/>
          <w:lang w:val="en-US" w:eastAsia="zh-CN"/>
        </w:rPr>
        <w:t xml:space="preserve"> </w:t>
      </w:r>
      <w:r>
        <w:rPr>
          <w:rFonts w:hint="eastAsia" w:ascii="宋体" w:hAnsi="宋体" w:eastAsia="宋体" w:cs="宋体"/>
          <w:b w:val="0"/>
          <w:bCs w:val="0"/>
          <w:color w:val="000000" w:themeColor="text1"/>
          <w:spacing w:val="0"/>
          <w:sz w:val="24"/>
          <w:highlight w:val="none"/>
          <w:u w:val="single"/>
          <w:lang w:val="en-US" w:eastAsia="zh-CN"/>
          <w14:textFill>
            <w14:solidFill>
              <w14:schemeClr w14:val="tx1"/>
            </w14:solidFill>
          </w14:textFill>
        </w:rPr>
        <w:t>df22028581</w:t>
      </w:r>
      <w:r>
        <w:rPr>
          <w:rFonts w:hint="eastAsia" w:ascii="宋体" w:hAnsi="宋体" w:cs="宋体"/>
          <w:color w:val="auto"/>
          <w:spacing w:val="0"/>
          <w:sz w:val="24"/>
          <w:szCs w:val="24"/>
          <w:highlight w:val="none"/>
          <w:u w:val="single"/>
          <w:lang w:val="en-US" w:eastAsia="zh-CN"/>
        </w:rPr>
        <w:t xml:space="preserve"> </w:t>
      </w:r>
      <w:r>
        <w:rPr>
          <w:rFonts w:hint="default" w:ascii="宋体" w:hAnsi="宋体" w:eastAsia="宋体" w:cs="宋体"/>
          <w:b w:val="0"/>
          <w:bCs w:val="0"/>
          <w:color w:val="auto"/>
          <w:spacing w:val="0"/>
          <w:sz w:val="24"/>
          <w:highlight w:val="none"/>
          <w:lang w:val="en-US" w:eastAsia="zh-CN"/>
        </w:rPr>
        <w:t>。</w:t>
      </w:r>
    </w:p>
    <w:p w14:paraId="26768191">
      <w:pPr>
        <w:pStyle w:val="6"/>
        <w:keepNext w:val="0"/>
        <w:keepLines w:val="0"/>
        <w:pageBreakBefore w:val="0"/>
        <w:widowControl w:val="0"/>
        <w:kinsoku/>
        <w:wordWrap/>
        <w:overflowPunct/>
        <w:topLinePunct w:val="0"/>
        <w:autoSpaceDE w:val="0"/>
        <w:autoSpaceDN w:val="0"/>
        <w:bidi w:val="0"/>
        <w:adjustRightInd w:val="0"/>
        <w:snapToGrid w:val="0"/>
        <w:spacing w:line="480" w:lineRule="exact"/>
        <w:ind w:left="0" w:leftChars="0" w:right="0" w:firstLine="460" w:firstLineChars="200"/>
        <w:jc w:val="both"/>
        <w:textAlignment w:val="baseline"/>
        <w:rPr>
          <w:rFonts w:ascii="Arial"/>
          <w:spacing w:val="0"/>
          <w:sz w:val="21"/>
        </w:rPr>
      </w:pPr>
      <w:r>
        <w:rPr>
          <w:rFonts w:hint="eastAsia"/>
          <w:spacing w:val="0"/>
          <w:sz w:val="23"/>
          <w:szCs w:val="23"/>
          <w:lang w:val="en-US" w:eastAsia="zh-CN"/>
        </w:rPr>
        <w:t>7</w:t>
      </w:r>
      <w:r>
        <w:rPr>
          <w:spacing w:val="0"/>
          <w:sz w:val="23"/>
          <w:szCs w:val="23"/>
        </w:rPr>
        <w:t>.2.2</w:t>
      </w:r>
      <w:r>
        <w:rPr>
          <w:rFonts w:hint="eastAsia"/>
          <w:spacing w:val="0"/>
          <w:sz w:val="23"/>
          <w:szCs w:val="23"/>
          <w:lang w:val="en-US" w:eastAsia="zh-CN"/>
        </w:rPr>
        <w:t xml:space="preserve"> </w:t>
      </w:r>
      <w:r>
        <w:rPr>
          <w:spacing w:val="0"/>
        </w:rPr>
        <w:t>乙方的文书送达地址：收件人：</w:t>
      </w:r>
      <w:r>
        <w:rPr>
          <w:rFonts w:hint="eastAsia"/>
          <w:spacing w:val="0"/>
          <w:u w:val="single"/>
          <w:lang w:val="en-US" w:eastAsia="zh-CN"/>
        </w:rPr>
        <w:t xml:space="preserve">         </w:t>
      </w:r>
      <w:r>
        <w:rPr>
          <w:spacing w:val="0"/>
        </w:rPr>
        <w:t>，联系电话：</w:t>
      </w:r>
      <w:r>
        <w:rPr>
          <w:rFonts w:hint="eastAsia"/>
          <w:spacing w:val="0"/>
          <w:u w:val="single"/>
          <w:lang w:val="en-US" w:eastAsia="zh-CN"/>
        </w:rPr>
        <w:t xml:space="preserve">         </w:t>
      </w:r>
      <w:r>
        <w:rPr>
          <w:rFonts w:hint="eastAsia"/>
          <w:spacing w:val="0"/>
          <w:lang w:val="en-US" w:eastAsia="zh-CN"/>
        </w:rPr>
        <w:t>，</w:t>
      </w:r>
      <w:r>
        <w:rPr>
          <w:spacing w:val="0"/>
        </w:rPr>
        <w:t>电子邮箱：</w:t>
      </w:r>
      <w:r>
        <w:rPr>
          <w:rFonts w:hint="eastAsia"/>
          <w:spacing w:val="0"/>
          <w:u w:val="single"/>
          <w:lang w:val="en-US" w:eastAsia="zh-CN"/>
        </w:rPr>
        <w:t xml:space="preserve">                </w:t>
      </w:r>
      <w:r>
        <w:rPr>
          <w:rFonts w:hint="eastAsia"/>
          <w:spacing w:val="0"/>
          <w:lang w:val="en-US" w:eastAsia="zh-CN"/>
        </w:rPr>
        <w:t>。</w:t>
      </w:r>
    </w:p>
    <w:p w14:paraId="3A046CD5">
      <w:pPr>
        <w:pStyle w:val="6"/>
        <w:keepNext w:val="0"/>
        <w:keepLines w:val="0"/>
        <w:pageBreakBefore w:val="0"/>
        <w:widowControl w:val="0"/>
        <w:kinsoku/>
        <w:wordWrap/>
        <w:overflowPunct/>
        <w:topLinePunct w:val="0"/>
        <w:autoSpaceDE w:val="0"/>
        <w:autoSpaceDN w:val="0"/>
        <w:bidi w:val="0"/>
        <w:adjustRightInd w:val="0"/>
        <w:snapToGrid w:val="0"/>
        <w:spacing w:line="480" w:lineRule="exact"/>
        <w:ind w:left="0" w:leftChars="0" w:right="0" w:firstLine="460" w:firstLineChars="200"/>
        <w:jc w:val="both"/>
        <w:textAlignment w:val="baseline"/>
        <w:rPr>
          <w:spacing w:val="0"/>
          <w:sz w:val="23"/>
          <w:szCs w:val="23"/>
        </w:rPr>
      </w:pPr>
      <w:r>
        <w:rPr>
          <w:rFonts w:hint="eastAsia"/>
          <w:spacing w:val="0"/>
          <w:sz w:val="23"/>
          <w:szCs w:val="23"/>
          <w:lang w:val="en-US" w:eastAsia="zh-CN"/>
        </w:rPr>
        <w:t>7</w:t>
      </w:r>
      <w:r>
        <w:rPr>
          <w:spacing w:val="0"/>
          <w:sz w:val="23"/>
          <w:szCs w:val="23"/>
        </w:rPr>
        <w:t>.3上述通知应被视为在下列时间送达：以快递或专人发送的，在收件人签收之日或拒收之日；以挂号邮件发出的，在发出之日起7个工作日；以电子邮件发出的，在电子邮件进入收件方电子邮箱服务器之日。</w:t>
      </w:r>
    </w:p>
    <w:p w14:paraId="77819FCD">
      <w:pPr>
        <w:pStyle w:val="6"/>
        <w:keepNext w:val="0"/>
        <w:keepLines w:val="0"/>
        <w:pageBreakBefore w:val="0"/>
        <w:widowControl w:val="0"/>
        <w:kinsoku/>
        <w:wordWrap/>
        <w:overflowPunct/>
        <w:topLinePunct w:val="0"/>
        <w:autoSpaceDE w:val="0"/>
        <w:autoSpaceDN w:val="0"/>
        <w:bidi w:val="0"/>
        <w:adjustRightInd w:val="0"/>
        <w:snapToGrid w:val="0"/>
        <w:spacing w:line="480" w:lineRule="exact"/>
        <w:ind w:left="0" w:leftChars="0" w:right="0" w:firstLine="480" w:firstLineChars="200"/>
        <w:jc w:val="both"/>
        <w:textAlignment w:val="baseline"/>
        <w:rPr>
          <w:spacing w:val="0"/>
          <w:sz w:val="23"/>
          <w:szCs w:val="23"/>
        </w:rPr>
      </w:pPr>
      <w:r>
        <w:rPr>
          <w:spacing w:val="0"/>
        </w:rPr>
        <mc:AlternateContent>
          <mc:Choice Requires="wps">
            <w:drawing>
              <wp:anchor distT="0" distB="0" distL="114300" distR="114300" simplePos="0" relativeHeight="251663360" behindDoc="0" locked="0" layoutInCell="1" allowOverlap="1">
                <wp:simplePos x="0" y="0"/>
                <wp:positionH relativeFrom="column">
                  <wp:posOffset>5842000</wp:posOffset>
                </wp:positionH>
                <wp:positionV relativeFrom="paragraph">
                  <wp:posOffset>718820</wp:posOffset>
                </wp:positionV>
                <wp:extent cx="92710" cy="201295"/>
                <wp:effectExtent l="0" t="0" r="0" b="0"/>
                <wp:wrapNone/>
                <wp:docPr id="1" name="文本框 1"/>
                <wp:cNvGraphicFramePr/>
                <a:graphic xmlns:a="http://schemas.openxmlformats.org/drawingml/2006/main">
                  <a:graphicData uri="http://schemas.microsoft.com/office/word/2010/wordprocessingShape">
                    <wps:wsp>
                      <wps:cNvSpPr txBox="1"/>
                      <wps:spPr>
                        <a:xfrm>
                          <a:off x="0" y="0"/>
                          <a:ext cx="92710" cy="201295"/>
                        </a:xfrm>
                        <a:prstGeom prst="rect">
                          <a:avLst/>
                        </a:prstGeom>
                        <a:noFill/>
                        <a:ln>
                          <a:noFill/>
                        </a:ln>
                      </wps:spPr>
                      <wps:txbx>
                        <w:txbxContent>
                          <w:p w14:paraId="7C00BBB4">
                            <w:pPr>
                              <w:pStyle w:val="6"/>
                              <w:spacing w:before="20" w:line="222" w:lineRule="auto"/>
                              <w:ind w:left="20"/>
                              <w:rPr>
                                <w:sz w:val="23"/>
                                <w:szCs w:val="23"/>
                              </w:rPr>
                            </w:pPr>
                          </w:p>
                        </w:txbxContent>
                      </wps:txbx>
                      <wps:bodyPr lIns="0" tIns="0" rIns="0" bIns="0" upright="1"/>
                    </wps:wsp>
                  </a:graphicData>
                </a:graphic>
              </wp:anchor>
            </w:drawing>
          </mc:Choice>
          <mc:Fallback>
            <w:pict>
              <v:shape id="_x0000_s1026" o:spid="_x0000_s1026" o:spt="202" type="#_x0000_t202" style="position:absolute;left:0pt;margin-left:460pt;margin-top:56.6pt;height:15.85pt;width:7.3pt;z-index:251663360;mso-width-relative:page;mso-height-relative:page;" filled="f" stroked="f" coordsize="21600,21600" o:gfxdata="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A66IrM2AAAAAsBAAAPAAAAAAAAAAEAIAAAACIAAABkcnMvZG93bnJldi54bWxQSwECFAAU&#10;AAAACACHTuJAmgU1ErgBAABwAwAADgAAAAAAAAABACAAAAAnAQAAZHJzL2Uyb0RvYy54bWxQSwUG&#10;AAAAAAYABgBZAQAAUQUAAAAA&#10;">
                <v:fill on="f" focussize="0,0"/>
                <v:stroke on="f"/>
                <v:imagedata o:title=""/>
                <o:lock v:ext="edit" aspectratio="f"/>
                <v:textbox inset="0mm,0mm,0mm,0mm">
                  <w:txbxContent>
                    <w:p w14:paraId="7C00BBB4">
                      <w:pPr>
                        <w:pStyle w:val="6"/>
                        <w:spacing w:before="20" w:line="222" w:lineRule="auto"/>
                        <w:ind w:left="20"/>
                        <w:rPr>
                          <w:sz w:val="23"/>
                          <w:szCs w:val="23"/>
                        </w:rPr>
                      </w:pPr>
                    </w:p>
                  </w:txbxContent>
                </v:textbox>
              </v:shape>
            </w:pict>
          </mc:Fallback>
        </mc:AlternateContent>
      </w:r>
      <w:r>
        <w:rPr>
          <w:rFonts w:hint="eastAsia"/>
          <w:spacing w:val="0"/>
          <w:lang w:val="en-US" w:eastAsia="zh-CN"/>
        </w:rPr>
        <w:t>7</w:t>
      </w:r>
      <w:r>
        <w:rPr>
          <w:spacing w:val="0"/>
          <w:sz w:val="23"/>
          <w:szCs w:val="23"/>
        </w:rPr>
        <w:t>.4以上地址和联系方式，任意一方发生变更应在变更之日起3日内通知对方。如未通知，一方按原地址送达的书面资料被退回的，退回之日视为送达之日。任意一方按照确认地址送到另一方的书面资料被拒绝签收导致邮件被退回的，退回之日视为 送达之日。</w:t>
      </w:r>
    </w:p>
    <w:p w14:paraId="503FF2B5">
      <w:pPr>
        <w:keepNext w:val="0"/>
        <w:keepLines w:val="0"/>
        <w:pageBreakBefore w:val="0"/>
        <w:widowControl w:val="0"/>
        <w:kinsoku/>
        <w:wordWrap/>
        <w:overflowPunct/>
        <w:topLinePunct w:val="0"/>
        <w:autoSpaceDE/>
        <w:autoSpaceDN/>
        <w:bidi w:val="0"/>
        <w:adjustRightInd/>
        <w:snapToGrid/>
        <w:spacing w:line="480" w:lineRule="exact"/>
        <w:ind w:left="0" w:firstLine="482" w:firstLineChars="200"/>
        <w:textAlignment w:val="auto"/>
        <w:rPr>
          <w:rFonts w:hint="eastAsia" w:ascii="宋体" w:hAnsi="宋体" w:eastAsia="宋体" w:cs="宋体"/>
          <w:b/>
          <w:bCs/>
          <w:color w:val="0000FF"/>
          <w:sz w:val="24"/>
        </w:rPr>
      </w:pPr>
      <w:r>
        <w:rPr>
          <w:rFonts w:hint="eastAsia" w:ascii="宋体" w:hAnsi="宋体" w:eastAsia="宋体" w:cs="宋体"/>
          <w:b/>
          <w:bCs/>
          <w:color w:val="0000FF"/>
          <w:sz w:val="24"/>
        </w:rPr>
        <w:t>第八条 廉洁条款</w:t>
      </w:r>
    </w:p>
    <w:p w14:paraId="3A00BD3F">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0000FF"/>
          <w:sz w:val="24"/>
        </w:rPr>
      </w:pPr>
      <w:r>
        <w:rPr>
          <w:rFonts w:ascii="宋体" w:hAnsi="宋体" w:eastAsia="宋体" w:cs="宋体"/>
          <w:color w:val="0000FF"/>
          <w:sz w:val="24"/>
        </w:rPr>
        <w:t>8.1 乙方应严格遵守国家相关法律法规，涉及合同的有关业务活动必须坚持公开、公平、公正、诚信原则，不得为获取不正当利益，损害国家、集体和甲方利益。</w:t>
      </w:r>
    </w:p>
    <w:p w14:paraId="3A45AA7F">
      <w:pPr>
        <w:keepNext w:val="0"/>
        <w:keepLines w:val="0"/>
        <w:pageBreakBefore w:val="0"/>
        <w:widowControl w:val="0"/>
        <w:kinsoku/>
        <w:wordWrap/>
        <w:overflowPunct/>
        <w:topLinePunct w:val="0"/>
        <w:autoSpaceDE/>
        <w:autoSpaceDN/>
        <w:bidi w:val="0"/>
        <w:adjustRightInd/>
        <w:snapToGrid/>
        <w:spacing w:line="480" w:lineRule="exact"/>
        <w:ind w:left="0" w:firstLine="482" w:firstLineChars="200"/>
        <w:textAlignment w:val="auto"/>
        <w:rPr>
          <w:rFonts w:hint="eastAsia" w:ascii="宋体" w:hAnsi="宋体" w:eastAsia="宋体" w:cs="宋体"/>
          <w:b/>
          <w:bCs/>
          <w:color w:val="0000FF"/>
          <w:sz w:val="24"/>
        </w:rPr>
      </w:pPr>
      <w:r>
        <w:rPr>
          <w:rFonts w:ascii="宋体" w:hAnsi="宋体" w:eastAsia="宋体" w:cs="宋体"/>
          <w:b/>
          <w:bCs/>
          <w:color w:val="0000FF"/>
          <w:sz w:val="24"/>
        </w:rPr>
        <w:t xml:space="preserve">8.2 </w:t>
      </w:r>
      <w:r>
        <w:rPr>
          <w:rFonts w:ascii="宋体" w:hAnsi="宋体" w:eastAsia="宋体" w:cs="宋体"/>
          <w:b/>
          <w:bCs/>
          <w:color w:val="0000FF"/>
          <w:sz w:val="24"/>
          <w:u w:val="single"/>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50CB3161">
      <w:pPr>
        <w:pStyle w:val="6"/>
        <w:keepNext w:val="0"/>
        <w:keepLines w:val="0"/>
        <w:pageBreakBefore w:val="0"/>
        <w:widowControl w:val="0"/>
        <w:kinsoku/>
        <w:wordWrap/>
        <w:overflowPunct/>
        <w:topLinePunct w:val="0"/>
        <w:autoSpaceDE w:val="0"/>
        <w:autoSpaceDN w:val="0"/>
        <w:bidi w:val="0"/>
        <w:adjustRightInd w:val="0"/>
        <w:snapToGrid w:val="0"/>
        <w:spacing w:line="480" w:lineRule="exact"/>
        <w:ind w:left="0" w:leftChars="0" w:right="0" w:firstLine="482" w:firstLineChars="200"/>
        <w:jc w:val="both"/>
        <w:textAlignment w:val="baseline"/>
        <w:outlineLvl w:val="3"/>
        <w:rPr>
          <w:spacing w:val="0"/>
        </w:rPr>
      </w:pPr>
      <w:r>
        <w:rPr>
          <w:b/>
          <w:bCs/>
          <w:spacing w:val="0"/>
        </w:rPr>
        <w:t>第</w:t>
      </w:r>
      <w:r>
        <w:rPr>
          <w:rFonts w:hint="eastAsia"/>
          <w:b/>
          <w:bCs/>
          <w:spacing w:val="0"/>
          <w:lang w:val="en-US" w:eastAsia="zh-CN"/>
        </w:rPr>
        <w:t>九</w:t>
      </w:r>
      <w:r>
        <w:rPr>
          <w:b/>
          <w:bCs/>
          <w:spacing w:val="0"/>
        </w:rPr>
        <w:t>条</w:t>
      </w:r>
      <w:r>
        <w:rPr>
          <w:rFonts w:hint="eastAsia"/>
          <w:b/>
          <w:bCs/>
          <w:spacing w:val="0"/>
          <w:lang w:val="en-US" w:eastAsia="zh-CN"/>
        </w:rPr>
        <w:t xml:space="preserve"> </w:t>
      </w:r>
      <w:r>
        <w:rPr>
          <w:b/>
          <w:bCs/>
          <w:spacing w:val="0"/>
        </w:rPr>
        <w:t>合同的变更和解除</w:t>
      </w:r>
    </w:p>
    <w:p w14:paraId="70D0A36E">
      <w:pPr>
        <w:pStyle w:val="6"/>
        <w:keepNext w:val="0"/>
        <w:keepLines w:val="0"/>
        <w:pageBreakBefore w:val="0"/>
        <w:widowControl w:val="0"/>
        <w:kinsoku/>
        <w:wordWrap/>
        <w:overflowPunct/>
        <w:topLinePunct w:val="0"/>
        <w:autoSpaceDE w:val="0"/>
        <w:autoSpaceDN w:val="0"/>
        <w:bidi w:val="0"/>
        <w:adjustRightInd w:val="0"/>
        <w:snapToGrid w:val="0"/>
        <w:spacing w:line="480" w:lineRule="exact"/>
        <w:ind w:left="0" w:leftChars="0" w:right="0" w:firstLine="480" w:firstLineChars="200"/>
        <w:jc w:val="both"/>
        <w:textAlignment w:val="baseline"/>
        <w:rPr>
          <w:spacing w:val="0"/>
        </w:rPr>
      </w:pPr>
      <w:r>
        <w:rPr>
          <w:rFonts w:hint="eastAsia"/>
          <w:spacing w:val="0"/>
          <w:lang w:val="en-US" w:eastAsia="zh-CN"/>
        </w:rPr>
        <w:t>9</w:t>
      </w:r>
      <w:r>
        <w:rPr>
          <w:spacing w:val="0"/>
        </w:rPr>
        <w:t>.1 本合同未尽事宜，双方协商一致后另行签订变更、补充协议。</w:t>
      </w:r>
    </w:p>
    <w:p w14:paraId="40C179D7">
      <w:pPr>
        <w:pStyle w:val="6"/>
        <w:keepNext w:val="0"/>
        <w:keepLines w:val="0"/>
        <w:pageBreakBefore w:val="0"/>
        <w:widowControl w:val="0"/>
        <w:kinsoku/>
        <w:wordWrap/>
        <w:overflowPunct/>
        <w:topLinePunct w:val="0"/>
        <w:autoSpaceDE w:val="0"/>
        <w:autoSpaceDN w:val="0"/>
        <w:bidi w:val="0"/>
        <w:adjustRightInd w:val="0"/>
        <w:snapToGrid w:val="0"/>
        <w:spacing w:line="480" w:lineRule="exact"/>
        <w:ind w:left="0" w:leftChars="0" w:right="0" w:firstLine="480" w:firstLineChars="200"/>
        <w:jc w:val="both"/>
        <w:textAlignment w:val="baseline"/>
        <w:rPr>
          <w:spacing w:val="0"/>
        </w:rPr>
      </w:pPr>
      <w:r>
        <w:rPr>
          <w:rFonts w:hint="eastAsia"/>
          <w:spacing w:val="0"/>
          <w:lang w:val="en-US" w:eastAsia="zh-CN"/>
        </w:rPr>
        <w:t>9</w:t>
      </w:r>
      <w:r>
        <w:rPr>
          <w:spacing w:val="0"/>
        </w:rPr>
        <w:t>.2 乙方提供的维修服务必须符合甲方要求，如出现下列情形之一的，甲方有权单方面解除合同：</w:t>
      </w:r>
    </w:p>
    <w:p w14:paraId="7D1B51B7">
      <w:pPr>
        <w:pStyle w:val="6"/>
        <w:keepNext w:val="0"/>
        <w:keepLines w:val="0"/>
        <w:pageBreakBefore w:val="0"/>
        <w:widowControl w:val="0"/>
        <w:kinsoku/>
        <w:wordWrap/>
        <w:overflowPunct/>
        <w:topLinePunct w:val="0"/>
        <w:autoSpaceDE w:val="0"/>
        <w:autoSpaceDN w:val="0"/>
        <w:bidi w:val="0"/>
        <w:adjustRightInd w:val="0"/>
        <w:snapToGrid w:val="0"/>
        <w:spacing w:line="480" w:lineRule="exact"/>
        <w:ind w:left="0" w:leftChars="0" w:right="0" w:firstLine="480" w:firstLineChars="200"/>
        <w:jc w:val="both"/>
        <w:textAlignment w:val="baseline"/>
        <w:rPr>
          <w:spacing w:val="0"/>
        </w:rPr>
      </w:pPr>
      <w:r>
        <w:rPr>
          <w:rFonts w:hint="eastAsia"/>
          <w:spacing w:val="0"/>
          <w:lang w:val="en-US" w:eastAsia="zh-CN"/>
        </w:rPr>
        <w:t>9</w:t>
      </w:r>
      <w:r>
        <w:rPr>
          <w:spacing w:val="0"/>
        </w:rPr>
        <w:t>.2.1 因乙方工作等原因造成维护设备或网络故障，</w:t>
      </w:r>
      <w:r>
        <w:rPr>
          <w:spacing w:val="0"/>
          <w:u w:val="none" w:color="auto"/>
        </w:rPr>
        <w:t>超过48</w:t>
      </w:r>
      <w:r>
        <w:rPr>
          <w:spacing w:val="0"/>
        </w:rPr>
        <w:t>小时仍未修复的；</w:t>
      </w:r>
    </w:p>
    <w:p w14:paraId="34D704F9">
      <w:pPr>
        <w:pStyle w:val="6"/>
        <w:keepNext w:val="0"/>
        <w:keepLines w:val="0"/>
        <w:pageBreakBefore w:val="0"/>
        <w:widowControl w:val="0"/>
        <w:kinsoku/>
        <w:wordWrap/>
        <w:overflowPunct/>
        <w:topLinePunct w:val="0"/>
        <w:autoSpaceDE w:val="0"/>
        <w:autoSpaceDN w:val="0"/>
        <w:bidi w:val="0"/>
        <w:adjustRightInd w:val="0"/>
        <w:snapToGrid w:val="0"/>
        <w:spacing w:line="480" w:lineRule="exact"/>
        <w:ind w:left="0" w:leftChars="0" w:right="0" w:firstLine="480" w:firstLineChars="200"/>
        <w:jc w:val="both"/>
        <w:textAlignment w:val="baseline"/>
        <w:rPr>
          <w:spacing w:val="0"/>
        </w:rPr>
      </w:pPr>
      <w:r>
        <w:rPr>
          <w:rFonts w:hint="eastAsia"/>
          <w:spacing w:val="0"/>
          <w:lang w:val="en-US" w:eastAsia="zh-CN"/>
        </w:rPr>
        <w:t>9</w:t>
      </w:r>
      <w:r>
        <w:rPr>
          <w:spacing w:val="0"/>
        </w:rPr>
        <w:t>.2.2 乙方未按本合同约定派驻3名以上固定驻场技术人员的。</w:t>
      </w:r>
    </w:p>
    <w:p w14:paraId="25E91838">
      <w:pPr>
        <w:pStyle w:val="6"/>
        <w:keepNext w:val="0"/>
        <w:keepLines w:val="0"/>
        <w:pageBreakBefore w:val="0"/>
        <w:widowControl w:val="0"/>
        <w:kinsoku/>
        <w:wordWrap/>
        <w:overflowPunct/>
        <w:topLinePunct w:val="0"/>
        <w:autoSpaceDE w:val="0"/>
        <w:autoSpaceDN w:val="0"/>
        <w:bidi w:val="0"/>
        <w:adjustRightInd w:val="0"/>
        <w:snapToGrid w:val="0"/>
        <w:spacing w:line="480" w:lineRule="exact"/>
        <w:ind w:left="0" w:leftChars="0" w:right="0" w:firstLine="480" w:firstLineChars="200"/>
        <w:jc w:val="both"/>
        <w:textAlignment w:val="baseline"/>
        <w:rPr>
          <w:spacing w:val="0"/>
        </w:rPr>
      </w:pPr>
      <w:r>
        <w:rPr>
          <w:rFonts w:hint="eastAsia"/>
          <w:spacing w:val="0"/>
          <w:lang w:val="en-US" w:eastAsia="zh-CN"/>
        </w:rPr>
        <w:t>9</w:t>
      </w:r>
      <w:r>
        <w:rPr>
          <w:spacing w:val="0"/>
        </w:rPr>
        <w:t>.2.3乙方接到派单后无故不响应，经甲方催告后仍怠于履行义务的；</w:t>
      </w:r>
    </w:p>
    <w:p w14:paraId="4DB80B6C">
      <w:pPr>
        <w:pStyle w:val="6"/>
        <w:keepNext w:val="0"/>
        <w:keepLines w:val="0"/>
        <w:pageBreakBefore w:val="0"/>
        <w:widowControl w:val="0"/>
        <w:kinsoku/>
        <w:wordWrap/>
        <w:overflowPunct/>
        <w:topLinePunct w:val="0"/>
        <w:autoSpaceDE w:val="0"/>
        <w:autoSpaceDN w:val="0"/>
        <w:bidi w:val="0"/>
        <w:adjustRightInd w:val="0"/>
        <w:snapToGrid w:val="0"/>
        <w:spacing w:line="480" w:lineRule="exact"/>
        <w:ind w:left="0" w:leftChars="0" w:right="0" w:firstLine="480" w:firstLineChars="200"/>
        <w:jc w:val="both"/>
        <w:textAlignment w:val="baseline"/>
        <w:rPr>
          <w:spacing w:val="0"/>
        </w:rPr>
      </w:pPr>
      <w:r>
        <w:rPr>
          <w:rFonts w:hint="eastAsia"/>
          <w:spacing w:val="0"/>
          <w:lang w:val="en-US" w:eastAsia="zh-CN"/>
        </w:rPr>
        <w:t>9</w:t>
      </w:r>
      <w:r>
        <w:rPr>
          <w:spacing w:val="0"/>
        </w:rPr>
        <w:t>.2.4 乙方连续被维修科室投诉达3次及以上的；</w:t>
      </w:r>
    </w:p>
    <w:p w14:paraId="552DE9D7">
      <w:pPr>
        <w:pStyle w:val="6"/>
        <w:keepNext w:val="0"/>
        <w:keepLines w:val="0"/>
        <w:pageBreakBefore w:val="0"/>
        <w:widowControl w:val="0"/>
        <w:kinsoku/>
        <w:wordWrap/>
        <w:overflowPunct/>
        <w:topLinePunct w:val="0"/>
        <w:autoSpaceDE w:val="0"/>
        <w:autoSpaceDN w:val="0"/>
        <w:bidi w:val="0"/>
        <w:adjustRightInd w:val="0"/>
        <w:snapToGrid w:val="0"/>
        <w:spacing w:line="480" w:lineRule="exact"/>
        <w:ind w:left="0" w:leftChars="0" w:right="0" w:firstLine="480" w:firstLineChars="200"/>
        <w:jc w:val="both"/>
        <w:textAlignment w:val="baseline"/>
        <w:rPr>
          <w:spacing w:val="0"/>
        </w:rPr>
      </w:pPr>
      <w:r>
        <w:rPr>
          <w:rFonts w:hint="eastAsia"/>
          <w:spacing w:val="0"/>
          <w:lang w:val="en-US" w:eastAsia="zh-CN"/>
        </w:rPr>
        <w:t>9</w:t>
      </w:r>
      <w:r>
        <w:rPr>
          <w:spacing w:val="0"/>
        </w:rPr>
        <w:t>.2.5 乙方在履行合同期间造成甲方损失</w:t>
      </w:r>
      <w:r>
        <w:rPr>
          <w:spacing w:val="0"/>
          <w:u w:val="none" w:color="auto"/>
        </w:rPr>
        <w:t>1万</w:t>
      </w:r>
      <w:r>
        <w:rPr>
          <w:spacing w:val="0"/>
        </w:rPr>
        <w:t>元以上</w:t>
      </w:r>
      <w:r>
        <w:rPr>
          <w:rFonts w:hint="eastAsia"/>
          <w:spacing w:val="0"/>
          <w:lang w:eastAsia="zh-CN"/>
        </w:rPr>
        <w:t>（</w:t>
      </w:r>
      <w:r>
        <w:rPr>
          <w:spacing w:val="0"/>
        </w:rPr>
        <w:t>包括本数</w:t>
      </w:r>
      <w:r>
        <w:rPr>
          <w:rFonts w:hint="eastAsia"/>
          <w:spacing w:val="0"/>
          <w:lang w:eastAsia="zh-CN"/>
        </w:rPr>
        <w:t>）</w:t>
      </w:r>
      <w:r>
        <w:rPr>
          <w:spacing w:val="0"/>
        </w:rPr>
        <w:t>的：</w:t>
      </w:r>
    </w:p>
    <w:p w14:paraId="09378AAB">
      <w:pPr>
        <w:pStyle w:val="6"/>
        <w:keepNext w:val="0"/>
        <w:keepLines w:val="0"/>
        <w:pageBreakBefore w:val="0"/>
        <w:widowControl w:val="0"/>
        <w:kinsoku/>
        <w:wordWrap/>
        <w:overflowPunct/>
        <w:topLinePunct w:val="0"/>
        <w:autoSpaceDE w:val="0"/>
        <w:autoSpaceDN w:val="0"/>
        <w:bidi w:val="0"/>
        <w:adjustRightInd w:val="0"/>
        <w:snapToGrid w:val="0"/>
        <w:spacing w:line="480" w:lineRule="exact"/>
        <w:ind w:left="0" w:leftChars="0" w:right="0" w:firstLine="480" w:firstLineChars="200"/>
        <w:jc w:val="both"/>
        <w:textAlignment w:val="baseline"/>
        <w:rPr>
          <w:spacing w:val="0"/>
        </w:rPr>
      </w:pPr>
      <w:r>
        <w:rPr>
          <w:rFonts w:hint="eastAsia"/>
          <w:spacing w:val="0"/>
          <w:lang w:val="en-US" w:eastAsia="zh-CN"/>
        </w:rPr>
        <w:t>9</w:t>
      </w:r>
      <w:r>
        <w:rPr>
          <w:spacing w:val="0"/>
        </w:rPr>
        <w:t>.2.6乙方将维修服务转包、分包给第三方的。</w:t>
      </w:r>
    </w:p>
    <w:p w14:paraId="7C9C2894">
      <w:pPr>
        <w:pStyle w:val="6"/>
        <w:keepNext w:val="0"/>
        <w:keepLines w:val="0"/>
        <w:pageBreakBefore w:val="0"/>
        <w:widowControl w:val="0"/>
        <w:kinsoku/>
        <w:wordWrap/>
        <w:overflowPunct/>
        <w:topLinePunct w:val="0"/>
        <w:autoSpaceDE w:val="0"/>
        <w:autoSpaceDN w:val="0"/>
        <w:bidi w:val="0"/>
        <w:adjustRightInd w:val="0"/>
        <w:snapToGrid w:val="0"/>
        <w:spacing w:line="480" w:lineRule="exact"/>
        <w:ind w:left="0" w:leftChars="0" w:right="0" w:firstLine="482" w:firstLineChars="200"/>
        <w:jc w:val="both"/>
        <w:textAlignment w:val="baseline"/>
        <w:outlineLvl w:val="3"/>
        <w:rPr>
          <w:spacing w:val="0"/>
        </w:rPr>
      </w:pPr>
      <w:r>
        <w:rPr>
          <w:b/>
          <w:bCs/>
          <w:spacing w:val="0"/>
        </w:rPr>
        <w:t>第</w:t>
      </w:r>
      <w:r>
        <w:rPr>
          <w:rFonts w:hint="eastAsia"/>
          <w:b/>
          <w:bCs/>
          <w:spacing w:val="0"/>
          <w:lang w:val="en-US" w:eastAsia="zh-CN"/>
        </w:rPr>
        <w:t>十</w:t>
      </w:r>
      <w:r>
        <w:rPr>
          <w:b/>
          <w:bCs/>
          <w:spacing w:val="0"/>
        </w:rPr>
        <w:t>条</w:t>
      </w:r>
      <w:r>
        <w:rPr>
          <w:rFonts w:hint="eastAsia"/>
          <w:b/>
          <w:bCs/>
          <w:spacing w:val="0"/>
          <w:lang w:val="en-US" w:eastAsia="zh-CN"/>
        </w:rPr>
        <w:t xml:space="preserve"> </w:t>
      </w:r>
      <w:r>
        <w:rPr>
          <w:b/>
          <w:bCs/>
          <w:spacing w:val="0"/>
        </w:rPr>
        <w:t>违约责任</w:t>
      </w:r>
    </w:p>
    <w:p w14:paraId="71A10608">
      <w:pPr>
        <w:pStyle w:val="6"/>
        <w:keepNext w:val="0"/>
        <w:keepLines w:val="0"/>
        <w:pageBreakBefore w:val="0"/>
        <w:widowControl w:val="0"/>
        <w:kinsoku/>
        <w:wordWrap/>
        <w:overflowPunct/>
        <w:topLinePunct w:val="0"/>
        <w:autoSpaceDE w:val="0"/>
        <w:autoSpaceDN w:val="0"/>
        <w:bidi w:val="0"/>
        <w:adjustRightInd w:val="0"/>
        <w:snapToGrid w:val="0"/>
        <w:spacing w:line="480" w:lineRule="exact"/>
        <w:ind w:left="0" w:leftChars="0" w:right="0" w:firstLine="480" w:firstLineChars="200"/>
        <w:jc w:val="both"/>
        <w:textAlignment w:val="baseline"/>
        <w:rPr>
          <w:spacing w:val="0"/>
        </w:rPr>
      </w:pPr>
      <w:r>
        <w:rPr>
          <w:rFonts w:hint="eastAsia"/>
          <w:spacing w:val="0"/>
          <w:lang w:val="en-US" w:eastAsia="zh-CN"/>
        </w:rPr>
        <w:t>10</w:t>
      </w:r>
      <w:r>
        <w:rPr>
          <w:spacing w:val="0"/>
        </w:rPr>
        <w:t>.1 如乙方未按本合同约定和甲方要求如期保质完成维修服务，除承担甲方由此造成的损失</w:t>
      </w:r>
      <w:r>
        <w:rPr>
          <w:rFonts w:hint="eastAsia"/>
          <w:spacing w:val="0"/>
          <w:lang w:eastAsia="zh-CN"/>
        </w:rPr>
        <w:t>（</w:t>
      </w:r>
      <w:r>
        <w:rPr>
          <w:spacing w:val="0"/>
        </w:rPr>
        <w:t>包括但不限于第三方维修产生的费用</w:t>
      </w:r>
      <w:r>
        <w:rPr>
          <w:rFonts w:hint="eastAsia"/>
          <w:spacing w:val="0"/>
          <w:lang w:eastAsia="zh-CN"/>
        </w:rPr>
        <w:t>）</w:t>
      </w:r>
      <w:r>
        <w:rPr>
          <w:spacing w:val="0"/>
        </w:rPr>
        <w:t>外，每逾期一日，向甲方支付违约</w:t>
      </w:r>
      <w:r>
        <w:rPr>
          <w:spacing w:val="0"/>
          <w:u w:val="none" w:color="auto"/>
        </w:rPr>
        <w:t>金</w:t>
      </w:r>
      <w:r>
        <w:rPr>
          <w:spacing w:val="0"/>
          <w:u w:val="single" w:color="auto"/>
        </w:rPr>
        <w:t>300</w:t>
      </w:r>
      <w:r>
        <w:rPr>
          <w:rFonts w:hint="eastAsia"/>
          <w:spacing w:val="0"/>
          <w:u w:val="single" w:color="auto"/>
          <w:lang w:val="en-US" w:eastAsia="zh-CN"/>
        </w:rPr>
        <w:t>.00</w:t>
      </w:r>
      <w:r>
        <w:rPr>
          <w:spacing w:val="0"/>
        </w:rPr>
        <w:t>元，甲方有权在约定应付价款中扣除该费用。</w:t>
      </w:r>
    </w:p>
    <w:p w14:paraId="6431DE6D">
      <w:pPr>
        <w:pStyle w:val="6"/>
        <w:keepNext w:val="0"/>
        <w:keepLines w:val="0"/>
        <w:pageBreakBefore w:val="0"/>
        <w:widowControl w:val="0"/>
        <w:kinsoku/>
        <w:wordWrap/>
        <w:overflowPunct/>
        <w:topLinePunct w:val="0"/>
        <w:autoSpaceDE w:val="0"/>
        <w:autoSpaceDN w:val="0"/>
        <w:bidi w:val="0"/>
        <w:adjustRightInd w:val="0"/>
        <w:snapToGrid w:val="0"/>
        <w:spacing w:line="480" w:lineRule="exact"/>
        <w:ind w:left="0" w:leftChars="0" w:right="0" w:firstLine="480" w:firstLineChars="200"/>
        <w:jc w:val="both"/>
        <w:textAlignment w:val="baseline"/>
        <w:rPr>
          <w:spacing w:val="0"/>
        </w:rPr>
      </w:pPr>
      <w:r>
        <w:rPr>
          <w:rFonts w:hint="eastAsia"/>
          <w:spacing w:val="0"/>
          <w:lang w:val="en-US" w:eastAsia="zh-CN"/>
        </w:rPr>
        <w:t>10</w:t>
      </w:r>
      <w:r>
        <w:rPr>
          <w:spacing w:val="0"/>
        </w:rPr>
        <w:t>.2 如乙方单方面解除合同或</w:t>
      </w:r>
      <w:r>
        <w:rPr>
          <w:rFonts w:hint="eastAsia"/>
          <w:spacing w:val="0"/>
        </w:rPr>
        <w:t>甲方因</w:t>
      </w:r>
      <w:r>
        <w:rPr>
          <w:rFonts w:hint="eastAsia"/>
          <w:spacing w:val="0"/>
          <w:lang w:val="en-US" w:eastAsia="zh-CN"/>
        </w:rPr>
        <w:t>9.2</w:t>
      </w:r>
      <w:r>
        <w:rPr>
          <w:rFonts w:hint="eastAsia"/>
          <w:spacing w:val="0"/>
        </w:rPr>
        <w:t>情形解除合同</w:t>
      </w:r>
      <w:r>
        <w:rPr>
          <w:spacing w:val="0"/>
        </w:rPr>
        <w:t>，乙方除赔偿甲方由此造成的全部损失</w:t>
      </w:r>
      <w:r>
        <w:rPr>
          <w:rFonts w:hint="eastAsia"/>
          <w:spacing w:val="0"/>
          <w:lang w:eastAsia="zh-CN"/>
        </w:rPr>
        <w:t>（</w:t>
      </w:r>
      <w:r>
        <w:rPr>
          <w:spacing w:val="0"/>
        </w:rPr>
        <w:t>包括但不限于实际经济损失，因纠纷产生的律师费、诉讼费、差旅费等</w:t>
      </w:r>
      <w:r>
        <w:rPr>
          <w:rFonts w:hint="eastAsia"/>
          <w:spacing w:val="0"/>
          <w:lang w:eastAsia="zh-CN"/>
        </w:rPr>
        <w:t>）</w:t>
      </w:r>
      <w:r>
        <w:rPr>
          <w:spacing w:val="0"/>
        </w:rPr>
        <w:t>外，还须按</w:t>
      </w:r>
      <w:r>
        <w:rPr>
          <w:rFonts w:hint="eastAsia" w:ascii="宋体" w:hAnsi="宋体" w:eastAsia="宋体" w:cs="宋体"/>
          <w:sz w:val="24"/>
        </w:rPr>
        <w:t>本合同总价款</w:t>
      </w:r>
      <w:r>
        <w:rPr>
          <w:spacing w:val="0"/>
        </w:rPr>
        <w:t>15%</w:t>
      </w:r>
      <w:r>
        <w:rPr>
          <w:rFonts w:hint="eastAsia"/>
          <w:spacing w:val="0"/>
          <w:lang w:val="en-US" w:eastAsia="zh-CN"/>
        </w:rPr>
        <w:t>标准</w:t>
      </w:r>
      <w:r>
        <w:rPr>
          <w:spacing w:val="0"/>
        </w:rPr>
        <w:t>向甲方支付违约金。</w:t>
      </w:r>
    </w:p>
    <w:p w14:paraId="52E168A3">
      <w:pPr>
        <w:pStyle w:val="6"/>
        <w:keepNext w:val="0"/>
        <w:keepLines w:val="0"/>
        <w:pageBreakBefore w:val="0"/>
        <w:widowControl w:val="0"/>
        <w:kinsoku/>
        <w:wordWrap/>
        <w:overflowPunct/>
        <w:topLinePunct w:val="0"/>
        <w:autoSpaceDE w:val="0"/>
        <w:autoSpaceDN w:val="0"/>
        <w:bidi w:val="0"/>
        <w:adjustRightInd w:val="0"/>
        <w:snapToGrid w:val="0"/>
        <w:spacing w:line="480" w:lineRule="exact"/>
        <w:ind w:left="0" w:leftChars="0" w:right="0" w:firstLine="482" w:firstLineChars="200"/>
        <w:jc w:val="both"/>
        <w:textAlignment w:val="baseline"/>
        <w:rPr>
          <w:rFonts w:hint="eastAsia"/>
          <w:b/>
          <w:bCs/>
          <w:color w:val="0000FF"/>
          <w:spacing w:val="0"/>
          <w:u w:val="single"/>
          <w:lang w:val="en-US" w:eastAsia="zh-CN"/>
        </w:rPr>
      </w:pPr>
      <w:r>
        <w:rPr>
          <w:rFonts w:hint="eastAsia"/>
          <w:b/>
          <w:bCs/>
          <w:color w:val="0000FF"/>
          <w:spacing w:val="0"/>
          <w:u w:val="single"/>
          <w:lang w:val="en-US" w:eastAsia="zh-CN"/>
        </w:rPr>
        <w:t>10.3 无论甲方在任意时候（不限于本合同履行期间）发现存在违反本合同廉洁条款的行为，乙方均须向甲方一次性支付惩罚性违约金11000.00元。如乙方除需承担违反廉洁条款的违约责任外，同时存在其他违约行为，乙方仍须就其他违约行为承担相应违约责任。</w:t>
      </w:r>
    </w:p>
    <w:p w14:paraId="20A6EFFD">
      <w:pPr>
        <w:pStyle w:val="6"/>
        <w:keepNext w:val="0"/>
        <w:keepLines w:val="0"/>
        <w:pageBreakBefore w:val="0"/>
        <w:widowControl w:val="0"/>
        <w:kinsoku/>
        <w:wordWrap/>
        <w:overflowPunct/>
        <w:topLinePunct w:val="0"/>
        <w:autoSpaceDE w:val="0"/>
        <w:autoSpaceDN w:val="0"/>
        <w:bidi w:val="0"/>
        <w:adjustRightInd w:val="0"/>
        <w:snapToGrid w:val="0"/>
        <w:spacing w:line="480" w:lineRule="exact"/>
        <w:ind w:left="0" w:leftChars="0" w:right="0" w:firstLine="482" w:firstLineChars="200"/>
        <w:jc w:val="both"/>
        <w:textAlignment w:val="baseline"/>
        <w:rPr>
          <w:rFonts w:hint="default"/>
          <w:b/>
          <w:bCs/>
          <w:color w:val="0000FF"/>
          <w:spacing w:val="0"/>
          <w:u w:val="single"/>
          <w:lang w:val="en-US" w:eastAsia="zh-CN"/>
        </w:rPr>
      </w:pPr>
      <w:r>
        <w:rPr>
          <w:rFonts w:hint="eastAsia"/>
          <w:b/>
          <w:bCs/>
          <w:color w:val="0000FF"/>
          <w:spacing w:val="0"/>
          <w:u w:val="single"/>
          <w:lang w:val="en-US" w:eastAsia="zh-CN"/>
        </w:rPr>
        <w:t>10.4</w:t>
      </w:r>
      <w:r>
        <w:rPr>
          <w:rFonts w:hint="default"/>
          <w:b/>
          <w:bCs/>
          <w:color w:val="0000FF"/>
          <w:spacing w:val="0"/>
          <w:u w:val="single"/>
          <w:lang w:val="en-US" w:eastAsia="zh-CN"/>
        </w:rPr>
        <w:t xml:space="preserve"> 依据本合同约定乙方应支付给甲方的违约金，甲方有权在应支付给乙方的任意价款中直接予以扣除，如扣除部分不足，乙方应在接到甲方通知后3日内补足。</w:t>
      </w:r>
    </w:p>
    <w:p w14:paraId="1CF5C9E1">
      <w:pPr>
        <w:pStyle w:val="6"/>
        <w:keepNext w:val="0"/>
        <w:keepLines w:val="0"/>
        <w:pageBreakBefore w:val="0"/>
        <w:widowControl w:val="0"/>
        <w:kinsoku/>
        <w:wordWrap/>
        <w:overflowPunct/>
        <w:topLinePunct w:val="0"/>
        <w:autoSpaceDE w:val="0"/>
        <w:autoSpaceDN w:val="0"/>
        <w:bidi w:val="0"/>
        <w:adjustRightInd w:val="0"/>
        <w:snapToGrid w:val="0"/>
        <w:spacing w:line="480" w:lineRule="exact"/>
        <w:ind w:left="0" w:leftChars="0" w:right="0" w:firstLine="480" w:firstLineChars="200"/>
        <w:jc w:val="both"/>
        <w:textAlignment w:val="baseline"/>
        <w:rPr>
          <w:rFonts w:hint="eastAsia"/>
          <w:spacing w:val="0"/>
          <w:lang w:eastAsia="zh-CN"/>
        </w:rPr>
      </w:pPr>
      <w:r>
        <w:rPr>
          <w:rFonts w:hint="eastAsia"/>
          <w:spacing w:val="0"/>
          <w:lang w:val="en-US" w:eastAsia="zh-CN"/>
        </w:rPr>
        <w:t>10</w:t>
      </w:r>
      <w:r>
        <w:rPr>
          <w:spacing w:val="0"/>
        </w:rPr>
        <w:t>.</w:t>
      </w:r>
      <w:r>
        <w:rPr>
          <w:rFonts w:hint="eastAsia"/>
          <w:spacing w:val="0"/>
          <w:lang w:val="en-US" w:eastAsia="zh-CN"/>
        </w:rPr>
        <w:t>5</w:t>
      </w:r>
      <w:r>
        <w:rPr>
          <w:spacing w:val="0"/>
        </w:rPr>
        <w:t xml:space="preserve"> 因不可抗力因素导致逾期履行的，不承担违约责任，不可抗力因素消除后，应当继续履行</w:t>
      </w:r>
      <w:r>
        <w:rPr>
          <w:rFonts w:hint="eastAsia"/>
          <w:spacing w:val="0"/>
          <w:lang w:eastAsia="zh-CN"/>
        </w:rPr>
        <w:t>。</w:t>
      </w:r>
    </w:p>
    <w:p w14:paraId="305C43EC">
      <w:pPr>
        <w:pStyle w:val="6"/>
        <w:keepNext w:val="0"/>
        <w:keepLines w:val="0"/>
        <w:pageBreakBefore w:val="0"/>
        <w:widowControl w:val="0"/>
        <w:kinsoku/>
        <w:wordWrap/>
        <w:overflowPunct/>
        <w:topLinePunct w:val="0"/>
        <w:autoSpaceDE w:val="0"/>
        <w:autoSpaceDN w:val="0"/>
        <w:bidi w:val="0"/>
        <w:adjustRightInd w:val="0"/>
        <w:snapToGrid w:val="0"/>
        <w:spacing w:line="480" w:lineRule="exact"/>
        <w:ind w:left="0" w:leftChars="0" w:right="0" w:firstLine="482" w:firstLineChars="200"/>
        <w:jc w:val="both"/>
        <w:textAlignment w:val="baseline"/>
        <w:outlineLvl w:val="3"/>
        <w:rPr>
          <w:spacing w:val="0"/>
        </w:rPr>
      </w:pPr>
      <w:r>
        <w:rPr>
          <w:b/>
          <w:bCs/>
          <w:spacing w:val="0"/>
        </w:rPr>
        <w:t>第</w:t>
      </w:r>
      <w:r>
        <w:rPr>
          <w:rFonts w:hint="eastAsia"/>
          <w:b/>
          <w:bCs/>
          <w:spacing w:val="0"/>
          <w:lang w:val="en-US" w:eastAsia="zh-CN"/>
        </w:rPr>
        <w:t>十一</w:t>
      </w:r>
      <w:r>
        <w:rPr>
          <w:b/>
          <w:bCs/>
          <w:spacing w:val="0"/>
        </w:rPr>
        <w:t>条</w:t>
      </w:r>
      <w:r>
        <w:rPr>
          <w:rFonts w:hint="eastAsia"/>
          <w:b/>
          <w:bCs/>
          <w:spacing w:val="0"/>
          <w:lang w:val="en-US" w:eastAsia="zh-CN"/>
        </w:rPr>
        <w:t xml:space="preserve"> </w:t>
      </w:r>
      <w:r>
        <w:rPr>
          <w:b/>
          <w:bCs/>
          <w:spacing w:val="0"/>
        </w:rPr>
        <w:t>争议解决</w:t>
      </w:r>
    </w:p>
    <w:p w14:paraId="2F3FC4EA">
      <w:pPr>
        <w:pStyle w:val="6"/>
        <w:keepNext w:val="0"/>
        <w:keepLines w:val="0"/>
        <w:pageBreakBefore w:val="0"/>
        <w:widowControl w:val="0"/>
        <w:kinsoku/>
        <w:wordWrap/>
        <w:overflowPunct/>
        <w:topLinePunct w:val="0"/>
        <w:autoSpaceDE w:val="0"/>
        <w:autoSpaceDN w:val="0"/>
        <w:bidi w:val="0"/>
        <w:adjustRightInd w:val="0"/>
        <w:snapToGrid w:val="0"/>
        <w:spacing w:line="480" w:lineRule="exact"/>
        <w:ind w:left="0" w:leftChars="0" w:right="0" w:firstLine="480" w:firstLineChars="200"/>
        <w:jc w:val="both"/>
        <w:textAlignment w:val="baseline"/>
        <w:rPr>
          <w:spacing w:val="0"/>
        </w:rPr>
      </w:pPr>
      <w:r>
        <w:rPr>
          <w:rFonts w:hint="eastAsia" w:ascii="宋体" w:hAnsi="宋体" w:eastAsia="宋体" w:cs="宋体"/>
          <w:sz w:val="24"/>
        </w:rPr>
        <w:t>如双方在履行本合同过程中发生争议，双方应先协商解决，协商解决不成的，任一方均可向甲方所在地有管辖权的人民法院提起诉讼解决。</w:t>
      </w:r>
    </w:p>
    <w:p w14:paraId="068D9F12">
      <w:pPr>
        <w:pStyle w:val="6"/>
        <w:keepNext w:val="0"/>
        <w:keepLines w:val="0"/>
        <w:pageBreakBefore w:val="0"/>
        <w:widowControl w:val="0"/>
        <w:kinsoku/>
        <w:wordWrap/>
        <w:overflowPunct/>
        <w:topLinePunct w:val="0"/>
        <w:autoSpaceDE w:val="0"/>
        <w:autoSpaceDN w:val="0"/>
        <w:bidi w:val="0"/>
        <w:adjustRightInd w:val="0"/>
        <w:snapToGrid w:val="0"/>
        <w:spacing w:line="480" w:lineRule="exact"/>
        <w:ind w:left="0" w:leftChars="0" w:right="0" w:firstLine="462" w:firstLineChars="200"/>
        <w:jc w:val="both"/>
        <w:textAlignment w:val="baseline"/>
        <w:outlineLvl w:val="4"/>
        <w:rPr>
          <w:spacing w:val="0"/>
          <w:sz w:val="23"/>
          <w:szCs w:val="23"/>
        </w:rPr>
      </w:pPr>
      <w:r>
        <w:rPr>
          <w:b/>
          <w:bCs/>
          <w:spacing w:val="0"/>
          <w:sz w:val="23"/>
          <w:szCs w:val="23"/>
        </w:rPr>
        <w:t>第十</w:t>
      </w:r>
      <w:r>
        <w:rPr>
          <w:rFonts w:hint="eastAsia"/>
          <w:b/>
          <w:bCs/>
          <w:spacing w:val="0"/>
          <w:sz w:val="23"/>
          <w:szCs w:val="23"/>
          <w:lang w:val="en-US" w:eastAsia="zh-CN"/>
        </w:rPr>
        <w:t>二</w:t>
      </w:r>
      <w:r>
        <w:rPr>
          <w:b/>
          <w:bCs/>
          <w:spacing w:val="0"/>
          <w:sz w:val="23"/>
          <w:szCs w:val="23"/>
        </w:rPr>
        <w:t>条</w:t>
      </w:r>
      <w:r>
        <w:rPr>
          <w:rFonts w:hint="eastAsia"/>
          <w:b/>
          <w:bCs/>
          <w:spacing w:val="0"/>
          <w:sz w:val="23"/>
          <w:szCs w:val="23"/>
          <w:lang w:val="en-US" w:eastAsia="zh-CN"/>
        </w:rPr>
        <w:t xml:space="preserve"> </w:t>
      </w:r>
      <w:r>
        <w:rPr>
          <w:b/>
          <w:bCs/>
          <w:spacing w:val="0"/>
          <w:sz w:val="23"/>
          <w:szCs w:val="23"/>
        </w:rPr>
        <w:t>其他</w:t>
      </w:r>
    </w:p>
    <w:p w14:paraId="571763A4">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cs="宋体"/>
          <w:color w:val="0000FF"/>
          <w:sz w:val="24"/>
        </w:rPr>
      </w:pPr>
      <w:r>
        <w:rPr>
          <w:rFonts w:hint="eastAsia" w:ascii="宋体" w:hAnsi="宋体" w:eastAsia="宋体" w:cs="宋体"/>
          <w:color w:val="0000FF"/>
          <w:sz w:val="24"/>
        </w:rPr>
        <w:t>1</w:t>
      </w:r>
      <w:r>
        <w:rPr>
          <w:rFonts w:hint="eastAsia" w:ascii="宋体" w:hAnsi="宋体" w:eastAsia="宋体" w:cs="宋体"/>
          <w:color w:val="0000FF"/>
          <w:sz w:val="24"/>
          <w:lang w:val="en-US" w:eastAsia="zh-CN"/>
        </w:rPr>
        <w:t>2</w:t>
      </w:r>
      <w:r>
        <w:rPr>
          <w:rFonts w:hint="eastAsia" w:ascii="宋体" w:hAnsi="宋体" w:eastAsia="宋体" w:cs="宋体"/>
          <w:color w:val="0000FF"/>
          <w:sz w:val="24"/>
        </w:rPr>
        <w:t>.1 本合同组成文件和优先解释顺序：乙方在履行本合同中作出的书面承诺；本合同补充协议；本合同及附件；中标通知书/成交通知书/议价结果公示/成交公告；投标文件/响应文件；招标文件/采购文件/采购需求；其他与本合同有关的资料。</w:t>
      </w:r>
    </w:p>
    <w:p w14:paraId="38E6D6C9">
      <w:pPr>
        <w:pStyle w:val="6"/>
        <w:keepNext w:val="0"/>
        <w:keepLines w:val="0"/>
        <w:pageBreakBefore w:val="0"/>
        <w:widowControl w:val="0"/>
        <w:kinsoku/>
        <w:wordWrap/>
        <w:overflowPunct/>
        <w:topLinePunct w:val="0"/>
        <w:autoSpaceDE w:val="0"/>
        <w:autoSpaceDN w:val="0"/>
        <w:bidi w:val="0"/>
        <w:adjustRightInd w:val="0"/>
        <w:snapToGrid w:val="0"/>
        <w:spacing w:line="480" w:lineRule="exact"/>
        <w:ind w:left="0" w:leftChars="0" w:right="0" w:firstLine="480" w:firstLineChars="200"/>
        <w:jc w:val="both"/>
        <w:textAlignment w:val="baseline"/>
        <w:rPr>
          <w:spacing w:val="0"/>
          <w:sz w:val="23"/>
          <w:szCs w:val="23"/>
        </w:rPr>
      </w:pPr>
      <w:r>
        <w:rPr>
          <w:rFonts w:hint="eastAsia" w:ascii="宋体" w:hAnsi="宋体" w:eastAsia="宋体" w:cs="宋体"/>
          <w:sz w:val="24"/>
        </w:rPr>
        <w:t>1</w:t>
      </w:r>
      <w:r>
        <w:rPr>
          <w:rFonts w:hint="eastAsia" w:ascii="宋体" w:hAnsi="宋体" w:eastAsia="宋体" w:cs="宋体"/>
          <w:sz w:val="24"/>
          <w:lang w:val="en-US" w:eastAsia="zh-CN"/>
        </w:rPr>
        <w:t>2</w:t>
      </w:r>
      <w:r>
        <w:rPr>
          <w:rFonts w:hint="eastAsia" w:ascii="宋体" w:hAnsi="宋体" w:eastAsia="宋体" w:cs="宋体"/>
          <w:sz w:val="24"/>
        </w:rPr>
        <w:t>.2 本合同一式伍份，甲方执肆份、乙方执壹份，自双方签字并盖章后生效。</w:t>
      </w:r>
    </w:p>
    <w:p w14:paraId="4A89E4E8">
      <w:pPr>
        <w:keepNext w:val="0"/>
        <w:keepLines w:val="0"/>
        <w:pageBreakBefore w:val="0"/>
        <w:widowControl w:val="0"/>
        <w:wordWrap/>
        <w:overflowPunct/>
        <w:topLinePunct w:val="0"/>
        <w:bidi w:val="0"/>
        <w:spacing w:line="480" w:lineRule="exact"/>
        <w:ind w:firstLine="420" w:firstLineChars="200"/>
        <w:rPr>
          <w:rFonts w:ascii="Arial"/>
          <w:sz w:val="21"/>
        </w:rPr>
      </w:pPr>
    </w:p>
    <w:p w14:paraId="7609FEF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highlight w:val="none"/>
        </w:rPr>
      </w:pPr>
      <w:r>
        <w:rPr>
          <w:rFonts w:ascii="宋体" w:hAnsi="宋体" w:eastAsia="宋体" w:cs="宋体"/>
          <w:color w:val="auto"/>
          <w:sz w:val="24"/>
          <w:highlight w:val="none"/>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hint="eastAsia" w:ascii="宋体" w:hAnsi="宋体" w:cs="宋体"/>
          <w:color w:val="auto"/>
          <w:sz w:val="24"/>
          <w:highlight w:val="none"/>
          <w:lang w:val="en-US" w:eastAsia="zh-CN"/>
        </w:rPr>
        <w:t xml:space="preserve"> </w:t>
      </w:r>
      <w:r>
        <w:rPr>
          <w:rFonts w:ascii="宋体" w:hAnsi="宋体" w:eastAsia="宋体" w:cs="宋体"/>
          <w:color w:val="auto"/>
          <w:sz w:val="24"/>
          <w:highlight w:val="none"/>
        </w:rPr>
        <w:t xml:space="preserve">     </w:t>
      </w:r>
      <w:r>
        <w:rPr>
          <w:rFonts w:hint="eastAsia" w:ascii="宋体" w:hAnsi="宋体" w:eastAsia="宋体" w:cs="宋体"/>
          <w:color w:val="auto"/>
          <w:sz w:val="24"/>
          <w:highlight w:val="none"/>
        </w:rPr>
        <w:t xml:space="preserve">  </w:t>
      </w:r>
      <w:r>
        <w:rPr>
          <w:rFonts w:hint="eastAsia" w:ascii="宋体" w:hAnsi="宋体" w:cs="宋体"/>
          <w:color w:val="auto"/>
          <w:sz w:val="24"/>
          <w:highlight w:val="none"/>
          <w:lang w:val="en-US" w:eastAsia="zh-CN"/>
        </w:rPr>
        <w:t xml:space="preserve">  </w:t>
      </w:r>
      <w:r>
        <w:rPr>
          <w:rFonts w:ascii="宋体" w:hAnsi="宋体" w:eastAsia="宋体" w:cs="宋体"/>
          <w:color w:val="auto"/>
          <w:sz w:val="24"/>
          <w:highlight w:val="none"/>
        </w:rPr>
        <w:t>乙方（盖章）</w:t>
      </w:r>
      <w:r>
        <w:rPr>
          <w:rFonts w:hint="eastAsia" w:ascii="宋体" w:hAnsi="宋体" w:eastAsia="宋体" w:cs="宋体"/>
          <w:color w:val="auto"/>
          <w:sz w:val="24"/>
          <w:highlight w:val="none"/>
        </w:rPr>
        <w:t>：</w:t>
      </w:r>
    </w:p>
    <w:p w14:paraId="7D034E9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highlight w:val="none"/>
        </w:rPr>
      </w:pPr>
    </w:p>
    <w:p w14:paraId="52E95F2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highlight w:val="none"/>
        </w:rPr>
      </w:pPr>
      <w:r>
        <w:rPr>
          <w:rFonts w:ascii="宋体" w:hAnsi="宋体" w:eastAsia="宋体" w:cs="宋体"/>
          <w:color w:val="auto"/>
          <w:sz w:val="24"/>
          <w:highlight w:val="none"/>
        </w:rPr>
        <w:t xml:space="preserve">法定代表人（签字）：        </w:t>
      </w:r>
      <w:r>
        <w:rPr>
          <w:rFonts w:hint="eastAsia" w:ascii="宋体" w:hAnsi="宋体" w:eastAsia="宋体" w:cs="宋体"/>
          <w:color w:val="auto"/>
          <w:sz w:val="24"/>
          <w:highlight w:val="none"/>
        </w:rPr>
        <w:t xml:space="preserve">     </w:t>
      </w:r>
      <w:r>
        <w:rPr>
          <w:rFonts w:hint="eastAsia" w:ascii="宋体" w:hAnsi="宋体" w:cs="宋体"/>
          <w:color w:val="auto"/>
          <w:sz w:val="24"/>
          <w:highlight w:val="none"/>
          <w:lang w:val="en-US" w:eastAsia="zh-CN"/>
        </w:rPr>
        <w:t xml:space="preserve">   </w:t>
      </w:r>
      <w:r>
        <w:rPr>
          <w:rFonts w:hint="eastAsia" w:ascii="宋体" w:hAnsi="宋体" w:eastAsia="宋体" w:cs="宋体"/>
          <w:color w:val="auto"/>
          <w:sz w:val="24"/>
          <w:highlight w:val="none"/>
        </w:rPr>
        <w:t xml:space="preserve">  </w:t>
      </w:r>
      <w:r>
        <w:rPr>
          <w:rFonts w:ascii="宋体" w:hAnsi="宋体" w:eastAsia="宋体" w:cs="宋体"/>
          <w:color w:val="auto"/>
          <w:sz w:val="24"/>
          <w:highlight w:val="none"/>
        </w:rPr>
        <w:t xml:space="preserve">法定代表人（签字）：  </w:t>
      </w:r>
    </w:p>
    <w:p w14:paraId="00DCFFB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highlight w:val="none"/>
          <w:lang w:val="en-US" w:eastAsia="zh-CN"/>
        </w:rPr>
      </w:pPr>
    </w:p>
    <w:p w14:paraId="141A974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或委托代理人（签字）：                或委托代理人（签字）：</w:t>
      </w:r>
    </w:p>
    <w:p w14:paraId="47B87F2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highlight w:val="none"/>
          <w:lang w:val="en-US" w:eastAsia="zh-CN"/>
        </w:rPr>
      </w:pPr>
    </w:p>
    <w:p w14:paraId="22626A6E">
      <w:pPr>
        <w:keepNext w:val="0"/>
        <w:keepLines w:val="0"/>
        <w:pageBreakBefore w:val="0"/>
        <w:widowControl w:val="0"/>
        <w:wordWrap/>
        <w:overflowPunct/>
        <w:topLinePunct w:val="0"/>
        <w:bidi w:val="0"/>
        <w:spacing w:line="480" w:lineRule="exact"/>
        <w:ind w:firstLine="480" w:firstLineChars="200"/>
      </w:pPr>
      <w:r>
        <w:rPr>
          <w:rFonts w:ascii="宋体" w:hAnsi="宋体" w:eastAsia="宋体" w:cs="宋体"/>
          <w:color w:val="auto"/>
          <w:sz w:val="24"/>
          <w:highlight w:val="none"/>
        </w:rPr>
        <w:t>合同签订地</w:t>
      </w:r>
      <w:r>
        <w:rPr>
          <w:rFonts w:hint="eastAsia" w:ascii="宋体" w:hAnsi="宋体" w:eastAsia="宋体" w:cs="宋体"/>
          <w:color w:val="auto"/>
          <w:sz w:val="24"/>
          <w:highlight w:val="none"/>
        </w:rPr>
        <w:t>履行地</w:t>
      </w:r>
      <w:r>
        <w:rPr>
          <w:rFonts w:ascii="宋体" w:hAnsi="宋体" w:eastAsia="宋体" w:cs="宋体"/>
          <w:color w:val="auto"/>
          <w:sz w:val="24"/>
          <w:highlight w:val="none"/>
        </w:rPr>
        <w:t xml:space="preserve">：娄底市娄星区 </w:t>
      </w: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lang w:val="en-US" w:eastAsia="zh-CN"/>
        </w:rPr>
        <w:t xml:space="preserve">   合同</w:t>
      </w:r>
      <w:r>
        <w:rPr>
          <w:rFonts w:ascii="宋体" w:hAnsi="宋体" w:eastAsia="宋体" w:cs="宋体"/>
          <w:color w:val="auto"/>
          <w:sz w:val="24"/>
          <w:highlight w:val="none"/>
        </w:rPr>
        <w:t>签订时间：</w:t>
      </w:r>
      <w:r>
        <w:rPr>
          <w:rFonts w:hint="eastAsia" w:ascii="宋体" w:hAnsi="宋体" w:eastAsia="宋体" w:cs="宋体"/>
          <w:color w:val="auto"/>
          <w:sz w:val="24"/>
          <w:highlight w:val="none"/>
        </w:rPr>
        <w:t xml:space="preserve">    </w:t>
      </w:r>
      <w:r>
        <w:rPr>
          <w:rFonts w:ascii="宋体" w:hAnsi="宋体" w:eastAsia="宋体" w:cs="宋体"/>
          <w:color w:val="auto"/>
          <w:sz w:val="24"/>
          <w:highlight w:val="none"/>
        </w:rPr>
        <w:t>年</w:t>
      </w:r>
      <w:r>
        <w:rPr>
          <w:rFonts w:hint="eastAsia" w:ascii="宋体" w:hAnsi="宋体" w:eastAsia="宋体" w:cs="宋体"/>
          <w:color w:val="auto"/>
          <w:sz w:val="24"/>
          <w:highlight w:val="none"/>
        </w:rPr>
        <w:t xml:space="preserve">   </w:t>
      </w:r>
      <w:r>
        <w:rPr>
          <w:rFonts w:ascii="宋体" w:hAnsi="宋体" w:eastAsia="宋体" w:cs="宋体"/>
          <w:color w:val="auto"/>
          <w:sz w:val="24"/>
          <w:highlight w:val="none"/>
        </w:rPr>
        <w:t>月</w:t>
      </w:r>
      <w:r>
        <w:rPr>
          <w:rFonts w:hint="eastAsia" w:ascii="宋体" w:hAnsi="宋体" w:eastAsia="宋体" w:cs="宋体"/>
          <w:color w:val="auto"/>
          <w:sz w:val="24"/>
          <w:highlight w:val="none"/>
        </w:rPr>
        <w:t xml:space="preserve">   </w:t>
      </w:r>
      <w:r>
        <w:rPr>
          <w:rFonts w:ascii="宋体" w:hAnsi="宋体" w:eastAsia="宋体" w:cs="宋体"/>
          <w:color w:val="auto"/>
          <w:sz w:val="24"/>
          <w:highlight w:val="none"/>
        </w:rPr>
        <w:t>日</w:t>
      </w:r>
    </w:p>
    <w:p w14:paraId="1BC8F763">
      <w:pPr>
        <w:pStyle w:val="6"/>
        <w:keepNext w:val="0"/>
        <w:keepLines w:val="0"/>
        <w:pageBreakBefore w:val="0"/>
        <w:widowControl w:val="0"/>
        <w:wordWrap/>
        <w:overflowPunct/>
        <w:topLinePunct w:val="0"/>
        <w:bidi w:val="0"/>
        <w:spacing w:line="480" w:lineRule="exact"/>
        <w:ind w:firstLine="460" w:firstLineChars="200"/>
        <w:rPr>
          <w:sz w:val="23"/>
          <w:szCs w:val="23"/>
        </w:rPr>
      </w:pPr>
    </w:p>
    <w:p w14:paraId="5377C720">
      <w:pPr>
        <w:keepNext w:val="0"/>
        <w:keepLines w:val="0"/>
        <w:pageBreakBefore w:val="0"/>
        <w:widowControl w:val="0"/>
        <w:wordWrap/>
        <w:overflowPunct/>
        <w:topLinePunct w:val="0"/>
        <w:bidi w:val="0"/>
        <w:spacing w:line="480" w:lineRule="exact"/>
        <w:ind w:firstLine="420" w:firstLineChars="200"/>
      </w:pPr>
    </w:p>
    <w:p w14:paraId="13DD1A65">
      <w:pPr>
        <w:pStyle w:val="6"/>
        <w:keepNext w:val="0"/>
        <w:keepLines w:val="0"/>
        <w:pageBreakBefore w:val="0"/>
        <w:widowControl w:val="0"/>
        <w:wordWrap/>
        <w:overflowPunct/>
        <w:topLinePunct w:val="0"/>
        <w:bidi w:val="0"/>
        <w:spacing w:line="480" w:lineRule="exact"/>
        <w:ind w:firstLine="460" w:firstLineChars="200"/>
        <w:rPr>
          <w:sz w:val="23"/>
          <w:szCs w:val="23"/>
        </w:rPr>
      </w:pPr>
    </w:p>
    <w:p w14:paraId="257EDC09">
      <w:pPr>
        <w:keepNext w:val="0"/>
        <w:keepLines w:val="0"/>
        <w:pageBreakBefore w:val="0"/>
        <w:kinsoku/>
        <w:wordWrap/>
        <w:overflowPunct/>
        <w:topLinePunct w:val="0"/>
        <w:autoSpaceDE/>
        <w:autoSpaceDN/>
        <w:bidi w:val="0"/>
        <w:adjustRightInd/>
        <w:snapToGrid/>
        <w:spacing w:line="440" w:lineRule="exact"/>
        <w:textAlignment w:val="auto"/>
        <w:rPr>
          <w:color w:val="000000" w:themeColor="text1"/>
          <w:highlight w:val="none"/>
          <w14:textFill>
            <w14:solidFill>
              <w14:schemeClr w14:val="tx1"/>
            </w14:solidFill>
          </w14:textFill>
        </w:rPr>
      </w:pPr>
    </w:p>
    <w:p w14:paraId="488EF8BF">
      <w:pPr>
        <w:pStyle w:val="2"/>
        <w:numPr>
          <w:ilvl w:val="0"/>
          <w:numId w:val="0"/>
        </w:numPr>
        <w:spacing w:line="240" w:lineRule="auto"/>
        <w:jc w:val="center"/>
        <w:rPr>
          <w:rFonts w:hint="eastAsia" w:ascii="仿宋" w:hAnsi="仿宋" w:eastAsia="仿宋" w:cs="仿宋"/>
          <w:color w:val="auto"/>
          <w:sz w:val="24"/>
          <w:szCs w:val="24"/>
          <w:lang w:val="en-US" w:eastAsia="zh-CN"/>
        </w:rPr>
      </w:pPr>
    </w:p>
    <w:p w14:paraId="1B24DBFF">
      <w:pPr>
        <w:pStyle w:val="2"/>
        <w:numPr>
          <w:ilvl w:val="0"/>
          <w:numId w:val="0"/>
        </w:numPr>
        <w:spacing w:line="24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 xml:space="preserve">第三章   </w:t>
      </w:r>
      <w:r>
        <w:rPr>
          <w:rFonts w:hint="eastAsia" w:ascii="仿宋" w:hAnsi="仿宋" w:eastAsia="仿宋" w:cs="仿宋"/>
          <w:color w:val="auto"/>
          <w:sz w:val="24"/>
          <w:szCs w:val="24"/>
        </w:rPr>
        <w:t>投标文件的格式</w:t>
      </w:r>
    </w:p>
    <w:p w14:paraId="10AEC8F2">
      <w:pPr>
        <w:pStyle w:val="2"/>
        <w:numPr>
          <w:ilvl w:val="0"/>
          <w:numId w:val="0"/>
        </w:numPr>
        <w:spacing w:line="24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（必须按以下标题和顺序进行编制）</w:t>
      </w:r>
    </w:p>
    <w:p w14:paraId="2122998B">
      <w:pPr>
        <w:rPr>
          <w:rFonts w:hint="eastAsia" w:ascii="仿宋" w:hAnsi="仿宋" w:eastAsia="仿宋" w:cs="仿宋"/>
          <w:color w:val="auto"/>
          <w:sz w:val="24"/>
          <w:szCs w:val="24"/>
        </w:rPr>
      </w:pPr>
    </w:p>
    <w:bookmarkEnd w:id="1"/>
    <w:p w14:paraId="4112E651">
      <w:pPr>
        <w:rPr>
          <w:rFonts w:hint="eastAsia" w:ascii="仿宋" w:hAnsi="仿宋" w:eastAsia="仿宋" w:cs="仿宋"/>
          <w:color w:val="auto"/>
          <w:sz w:val="24"/>
          <w:szCs w:val="24"/>
        </w:rPr>
      </w:pPr>
    </w:p>
    <w:p w14:paraId="7BED1D8A">
      <w:pPr>
        <w:jc w:val="center"/>
        <w:rPr>
          <w:rFonts w:hint="eastAsia" w:ascii="仿宋" w:hAnsi="仿宋" w:eastAsia="仿宋" w:cs="仿宋"/>
          <w:b/>
          <w:color w:val="auto"/>
          <w:sz w:val="24"/>
          <w:szCs w:val="24"/>
        </w:rPr>
      </w:pPr>
      <w:r>
        <w:rPr>
          <w:rFonts w:hint="eastAsia" w:ascii="仿宋" w:hAnsi="仿宋" w:eastAsia="仿宋" w:cs="仿宋"/>
          <w:b/>
          <w:color w:val="auto"/>
          <w:sz w:val="24"/>
          <w:szCs w:val="24"/>
        </w:rPr>
        <w:t>第一部分、开标一览表</w:t>
      </w:r>
    </w:p>
    <w:p w14:paraId="6154215B">
      <w:pPr>
        <w:jc w:val="center"/>
        <w:rPr>
          <w:rFonts w:hint="eastAsia" w:ascii="仿宋" w:hAnsi="仿宋" w:eastAsia="仿宋" w:cs="仿宋"/>
          <w:b/>
          <w:color w:val="auto"/>
          <w:sz w:val="24"/>
          <w:szCs w:val="24"/>
        </w:rPr>
      </w:pPr>
    </w:p>
    <w:p w14:paraId="1347C8BB">
      <w:pPr>
        <w:jc w:val="center"/>
        <w:rPr>
          <w:rFonts w:hint="eastAsia" w:ascii="仿宋" w:hAnsi="仿宋" w:eastAsia="仿宋" w:cs="仿宋"/>
          <w:b/>
          <w:color w:val="auto"/>
          <w:sz w:val="24"/>
          <w:szCs w:val="24"/>
          <w:lang w:eastAsia="zh-CN"/>
        </w:rPr>
      </w:pPr>
      <w:r>
        <w:rPr>
          <w:rFonts w:hint="eastAsia" w:ascii="仿宋" w:hAnsi="仿宋" w:eastAsia="仿宋" w:cs="仿宋"/>
          <w:b/>
          <w:color w:val="auto"/>
          <w:sz w:val="24"/>
          <w:szCs w:val="24"/>
          <w:lang w:eastAsia="zh-CN"/>
        </w:rPr>
        <w:t>注：此项内容需包含投标</w:t>
      </w:r>
      <w:r>
        <w:rPr>
          <w:rFonts w:hint="eastAsia" w:ascii="仿宋" w:hAnsi="仿宋" w:eastAsia="仿宋" w:cs="仿宋"/>
          <w:b/>
          <w:color w:val="auto"/>
          <w:sz w:val="24"/>
          <w:szCs w:val="24"/>
          <w:lang w:val="en-US" w:eastAsia="zh-CN"/>
        </w:rPr>
        <w:t>项目</w:t>
      </w:r>
      <w:r>
        <w:rPr>
          <w:rFonts w:hint="eastAsia" w:ascii="仿宋" w:hAnsi="仿宋" w:eastAsia="仿宋" w:cs="仿宋"/>
          <w:b/>
          <w:color w:val="auto"/>
          <w:sz w:val="24"/>
          <w:szCs w:val="24"/>
          <w:lang w:eastAsia="zh-CN"/>
        </w:rPr>
        <w:t>名称、数量、品牌、型号、单价、总价、等信息</w:t>
      </w:r>
    </w:p>
    <w:p w14:paraId="7FA6607A">
      <w:pPr>
        <w:pStyle w:val="15"/>
        <w:rPr>
          <w:rFonts w:hint="eastAsia" w:ascii="仿宋" w:hAnsi="仿宋" w:eastAsia="仿宋" w:cs="仿宋"/>
          <w:color w:val="auto"/>
          <w:sz w:val="24"/>
          <w:szCs w:val="24"/>
        </w:rPr>
      </w:pPr>
    </w:p>
    <w:p w14:paraId="28874686">
      <w:pPr>
        <w:adjustRightInd w:val="0"/>
        <w:snapToGrid w:val="0"/>
        <w:spacing w:line="360" w:lineRule="auto"/>
        <w:jc w:val="center"/>
        <w:rPr>
          <w:rFonts w:hint="eastAsia" w:ascii="仿宋" w:hAnsi="仿宋" w:eastAsia="仿宋" w:cs="仿宋"/>
          <w:b/>
          <w:color w:val="auto"/>
          <w:sz w:val="24"/>
          <w:szCs w:val="24"/>
        </w:rPr>
      </w:pPr>
    </w:p>
    <w:p w14:paraId="096C96EF">
      <w:pPr>
        <w:adjustRightInd w:val="0"/>
        <w:snapToGrid w:val="0"/>
        <w:spacing w:line="360" w:lineRule="auto"/>
        <w:jc w:val="center"/>
        <w:rPr>
          <w:rFonts w:hint="eastAsia" w:ascii="仿宋" w:hAnsi="仿宋" w:eastAsia="仿宋" w:cs="仿宋"/>
          <w:b/>
          <w:color w:val="auto"/>
          <w:sz w:val="24"/>
          <w:szCs w:val="24"/>
        </w:rPr>
      </w:pPr>
    </w:p>
    <w:p w14:paraId="7584A0E9">
      <w:pPr>
        <w:adjustRightInd w:val="0"/>
        <w:snapToGrid w:val="0"/>
        <w:spacing w:line="360" w:lineRule="auto"/>
        <w:jc w:val="center"/>
        <w:rPr>
          <w:rFonts w:hint="eastAsia" w:ascii="仿宋" w:hAnsi="仿宋" w:eastAsia="仿宋" w:cs="仿宋"/>
          <w:b/>
          <w:color w:val="auto"/>
          <w:sz w:val="24"/>
          <w:szCs w:val="24"/>
        </w:rPr>
      </w:pPr>
    </w:p>
    <w:p w14:paraId="3E2E7999">
      <w:pPr>
        <w:adjustRightInd w:val="0"/>
        <w:snapToGrid w:val="0"/>
        <w:spacing w:line="360" w:lineRule="auto"/>
        <w:jc w:val="center"/>
        <w:rPr>
          <w:rFonts w:hint="eastAsia" w:ascii="仿宋" w:hAnsi="仿宋" w:eastAsia="仿宋" w:cs="仿宋"/>
          <w:b/>
          <w:color w:val="auto"/>
          <w:sz w:val="24"/>
          <w:szCs w:val="24"/>
        </w:rPr>
      </w:pPr>
    </w:p>
    <w:p w14:paraId="27418B53">
      <w:pPr>
        <w:adjustRightInd w:val="0"/>
        <w:snapToGrid w:val="0"/>
        <w:spacing w:line="360" w:lineRule="auto"/>
        <w:jc w:val="center"/>
        <w:rPr>
          <w:rFonts w:hint="eastAsia" w:ascii="仿宋" w:hAnsi="仿宋" w:eastAsia="仿宋" w:cs="仿宋"/>
          <w:b/>
          <w:color w:val="auto"/>
          <w:sz w:val="24"/>
          <w:szCs w:val="24"/>
          <w:lang w:eastAsia="zh-CN"/>
        </w:rPr>
      </w:pPr>
      <w:r>
        <w:rPr>
          <w:rFonts w:hint="eastAsia" w:ascii="仿宋" w:hAnsi="仿宋" w:eastAsia="仿宋" w:cs="仿宋"/>
          <w:b/>
          <w:color w:val="auto"/>
          <w:sz w:val="24"/>
          <w:szCs w:val="24"/>
        </w:rPr>
        <w:t>第二部分、资格证明文件</w:t>
      </w:r>
    </w:p>
    <w:p w14:paraId="20051BAF">
      <w:pPr>
        <w:pStyle w:val="16"/>
        <w:rPr>
          <w:rFonts w:hint="eastAsia" w:ascii="仿宋" w:hAnsi="仿宋" w:eastAsia="仿宋" w:cs="仿宋"/>
          <w:color w:val="auto"/>
          <w:sz w:val="24"/>
          <w:szCs w:val="24"/>
          <w:lang w:eastAsia="zh-CN"/>
        </w:rPr>
      </w:pPr>
    </w:p>
    <w:p w14:paraId="76383466">
      <w:pPr>
        <w:adjustRightInd w:val="0"/>
        <w:snapToGrid w:val="0"/>
        <w:spacing w:line="360" w:lineRule="auto"/>
        <w:jc w:val="center"/>
        <w:rPr>
          <w:rFonts w:hint="eastAsia" w:ascii="仿宋" w:hAnsi="仿宋" w:eastAsia="仿宋" w:cs="仿宋"/>
          <w:b/>
          <w:color w:val="auto"/>
          <w:sz w:val="24"/>
          <w:szCs w:val="24"/>
        </w:rPr>
      </w:pPr>
    </w:p>
    <w:p w14:paraId="177F9770">
      <w:pPr>
        <w:adjustRightInd w:val="0"/>
        <w:snapToGrid w:val="0"/>
        <w:spacing w:line="360" w:lineRule="auto"/>
        <w:jc w:val="center"/>
        <w:rPr>
          <w:rFonts w:hint="eastAsia" w:ascii="仿宋" w:hAnsi="仿宋" w:eastAsia="仿宋" w:cs="仿宋"/>
          <w:b/>
          <w:color w:val="auto"/>
          <w:sz w:val="24"/>
          <w:szCs w:val="24"/>
        </w:rPr>
      </w:pPr>
      <w:r>
        <w:rPr>
          <w:rFonts w:hint="eastAsia" w:ascii="仿宋" w:hAnsi="仿宋" w:eastAsia="仿宋" w:cs="仿宋"/>
          <w:b/>
          <w:color w:val="auto"/>
          <w:sz w:val="24"/>
          <w:szCs w:val="24"/>
        </w:rPr>
        <w:t>一、法定代表人授权委托书</w:t>
      </w:r>
    </w:p>
    <w:p w14:paraId="502CF71A">
      <w:pPr>
        <w:adjustRightInd w:val="0"/>
        <w:snapToGrid w:val="0"/>
        <w:spacing w:line="360" w:lineRule="auto"/>
        <w:rPr>
          <w:rFonts w:hint="eastAsia" w:ascii="仿宋" w:hAnsi="仿宋" w:eastAsia="仿宋" w:cs="仿宋"/>
          <w:b/>
          <w:color w:val="auto"/>
          <w:sz w:val="24"/>
          <w:szCs w:val="24"/>
        </w:rPr>
      </w:pPr>
    </w:p>
    <w:p w14:paraId="33AFB1D1">
      <w:pPr>
        <w:autoSpaceDE w:val="0"/>
        <w:autoSpaceDN w:val="0"/>
        <w:adjustRightInd w:val="0"/>
        <w:snapToGrid w:val="0"/>
        <w:spacing w:line="360" w:lineRule="auto"/>
        <w:ind w:firstLine="480" w:firstLineChars="200"/>
        <w:jc w:val="left"/>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本人</w:t>
      </w:r>
      <w:r>
        <w:rPr>
          <w:rFonts w:hint="eastAsia" w:ascii="仿宋" w:hAnsi="仿宋" w:eastAsia="仿宋" w:cs="仿宋"/>
          <w:color w:val="auto"/>
          <w:kern w:val="0"/>
          <w:sz w:val="24"/>
          <w:szCs w:val="24"/>
          <w:u w:val="single"/>
        </w:rPr>
        <w:t>（姓名、职务）</w:t>
      </w:r>
      <w:r>
        <w:rPr>
          <w:rFonts w:hint="eastAsia" w:ascii="仿宋" w:hAnsi="仿宋" w:eastAsia="仿宋" w:cs="仿宋"/>
          <w:color w:val="auto"/>
          <w:kern w:val="0"/>
          <w:sz w:val="24"/>
          <w:szCs w:val="24"/>
        </w:rPr>
        <w:t>系</w:t>
      </w:r>
      <w:r>
        <w:rPr>
          <w:rFonts w:hint="eastAsia" w:ascii="仿宋" w:hAnsi="仿宋" w:eastAsia="仿宋" w:cs="仿宋"/>
          <w:color w:val="auto"/>
          <w:kern w:val="0"/>
          <w:sz w:val="24"/>
          <w:szCs w:val="24"/>
          <w:u w:val="single"/>
        </w:rPr>
        <w:t xml:space="preserve"> （</w:t>
      </w:r>
      <w:r>
        <w:rPr>
          <w:rFonts w:hint="eastAsia" w:ascii="仿宋" w:hAnsi="仿宋" w:eastAsia="仿宋" w:cs="仿宋"/>
          <w:color w:val="auto"/>
          <w:sz w:val="24"/>
          <w:szCs w:val="24"/>
          <w:u w:val="single"/>
        </w:rPr>
        <w:t>投标人</w:t>
      </w:r>
      <w:r>
        <w:rPr>
          <w:rFonts w:hint="eastAsia" w:ascii="仿宋" w:hAnsi="仿宋" w:eastAsia="仿宋" w:cs="仿宋"/>
          <w:color w:val="auto"/>
          <w:kern w:val="0"/>
          <w:sz w:val="24"/>
          <w:szCs w:val="24"/>
          <w:u w:val="single"/>
        </w:rPr>
        <w:t>名称）</w:t>
      </w:r>
      <w:r>
        <w:rPr>
          <w:rFonts w:hint="eastAsia" w:ascii="仿宋" w:hAnsi="仿宋" w:eastAsia="仿宋" w:cs="仿宋"/>
          <w:color w:val="auto"/>
          <w:kern w:val="0"/>
          <w:sz w:val="24"/>
          <w:szCs w:val="24"/>
        </w:rPr>
        <w:t>的法定代表人，现授权</w:t>
      </w:r>
      <w:r>
        <w:rPr>
          <w:rFonts w:hint="eastAsia" w:ascii="仿宋" w:hAnsi="仿宋" w:eastAsia="仿宋" w:cs="仿宋"/>
          <w:color w:val="auto"/>
          <w:kern w:val="0"/>
          <w:sz w:val="24"/>
          <w:szCs w:val="24"/>
          <w:u w:val="single"/>
        </w:rPr>
        <w:t>（姓名、职务）</w:t>
      </w:r>
      <w:r>
        <w:rPr>
          <w:rFonts w:hint="eastAsia" w:ascii="仿宋" w:hAnsi="仿宋" w:eastAsia="仿宋" w:cs="仿宋"/>
          <w:color w:val="auto"/>
          <w:kern w:val="0"/>
          <w:sz w:val="24"/>
          <w:szCs w:val="24"/>
        </w:rPr>
        <w:t>为我方代理人。代理人根据授权，以我方名义签署、澄清、说明、补正、递交、撤回、修改</w:t>
      </w:r>
      <w:r>
        <w:rPr>
          <w:rFonts w:hint="eastAsia" w:ascii="仿宋" w:hAnsi="仿宋" w:eastAsia="仿宋" w:cs="仿宋"/>
          <w:color w:val="auto"/>
          <w:kern w:val="0"/>
          <w:sz w:val="24"/>
          <w:szCs w:val="24"/>
          <w:u w:val="single"/>
        </w:rPr>
        <w:t>（项目名称）</w:t>
      </w:r>
      <w:r>
        <w:rPr>
          <w:rFonts w:hint="eastAsia" w:ascii="仿宋" w:hAnsi="仿宋" w:eastAsia="仿宋" w:cs="仿宋"/>
          <w:color w:val="auto"/>
          <w:kern w:val="0"/>
          <w:sz w:val="24"/>
          <w:szCs w:val="24"/>
        </w:rPr>
        <w:t>（采购编号：</w:t>
      </w:r>
      <w:r>
        <w:rPr>
          <w:rFonts w:hint="eastAsia" w:ascii="仿宋" w:hAnsi="仿宋" w:eastAsia="仿宋" w:cs="仿宋"/>
          <w:color w:val="auto"/>
          <w:kern w:val="0"/>
          <w:sz w:val="24"/>
          <w:szCs w:val="24"/>
          <w:u w:val="single"/>
        </w:rPr>
        <w:t xml:space="preserve">     </w:t>
      </w:r>
      <w:r>
        <w:rPr>
          <w:rFonts w:hint="eastAsia" w:ascii="仿宋" w:hAnsi="仿宋" w:eastAsia="仿宋" w:cs="仿宋"/>
          <w:color w:val="auto"/>
          <w:kern w:val="0"/>
          <w:sz w:val="24"/>
          <w:szCs w:val="24"/>
        </w:rPr>
        <w:t>）投标文件、签订合同和处理有关事宜，其法律后果由我方承担。</w:t>
      </w:r>
    </w:p>
    <w:p w14:paraId="68C81D2C">
      <w:pPr>
        <w:autoSpaceDE w:val="0"/>
        <w:autoSpaceDN w:val="0"/>
        <w:adjustRightInd w:val="0"/>
        <w:snapToGrid w:val="0"/>
        <w:spacing w:line="360" w:lineRule="auto"/>
        <w:ind w:firstLine="480" w:firstLineChars="200"/>
        <w:jc w:val="left"/>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委托期限：</w:t>
      </w:r>
      <w:r>
        <w:rPr>
          <w:rFonts w:hint="eastAsia" w:ascii="仿宋" w:hAnsi="仿宋" w:eastAsia="仿宋" w:cs="仿宋"/>
          <w:color w:val="auto"/>
          <w:kern w:val="0"/>
          <w:sz w:val="24"/>
          <w:szCs w:val="24"/>
          <w:u w:val="single"/>
        </w:rPr>
        <w:t xml:space="preserve">       </w:t>
      </w:r>
      <w:r>
        <w:rPr>
          <w:rFonts w:hint="eastAsia" w:ascii="仿宋" w:hAnsi="仿宋" w:eastAsia="仿宋" w:cs="仿宋"/>
          <w:color w:val="auto"/>
          <w:kern w:val="0"/>
          <w:sz w:val="24"/>
          <w:szCs w:val="24"/>
        </w:rPr>
        <w:t>。</w:t>
      </w:r>
    </w:p>
    <w:p w14:paraId="304A8B05">
      <w:pPr>
        <w:adjustRightInd w:val="0"/>
        <w:snapToGrid w:val="0"/>
        <w:spacing w:line="360" w:lineRule="auto"/>
        <w:ind w:firstLine="435"/>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代理人无转委托权。</w:t>
      </w:r>
    </w:p>
    <w:p w14:paraId="592C6A13">
      <w:pPr>
        <w:adjustRightInd w:val="0"/>
        <w:snapToGrid w:val="0"/>
        <w:spacing w:line="360" w:lineRule="auto"/>
        <w:ind w:firstLine="435"/>
        <w:rPr>
          <w:rFonts w:hint="eastAsia" w:ascii="仿宋" w:hAnsi="仿宋" w:eastAsia="仿宋" w:cs="仿宋"/>
          <w:color w:val="auto"/>
          <w:sz w:val="24"/>
          <w:szCs w:val="24"/>
        </w:rPr>
      </w:pPr>
      <w:r>
        <w:rPr>
          <w:rFonts w:hint="eastAsia" w:ascii="仿宋" w:hAnsi="仿宋" w:eastAsia="仿宋" w:cs="仿宋"/>
          <w:color w:val="auto"/>
          <w:sz w:val="24"/>
          <w:szCs w:val="24"/>
        </w:rPr>
        <w:t>本授权书于日期：</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年</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月</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日签字生效，特此声明。</w:t>
      </w:r>
    </w:p>
    <w:p w14:paraId="0CCE82F9">
      <w:pPr>
        <w:adjustRightInd w:val="0"/>
        <w:snapToGrid w:val="0"/>
        <w:spacing w:line="360" w:lineRule="auto"/>
        <w:ind w:firstLine="480" w:firstLineChars="200"/>
        <w:rPr>
          <w:rFonts w:hint="eastAsia" w:ascii="仿宋" w:hAnsi="仿宋" w:eastAsia="仿宋" w:cs="仿宋"/>
          <w:color w:val="auto"/>
          <w:sz w:val="24"/>
          <w:szCs w:val="24"/>
        </w:rPr>
      </w:pPr>
    </w:p>
    <w:tbl>
      <w:tblPr>
        <w:tblStyle w:val="12"/>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69E68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54B25471">
            <w:pPr>
              <w:adjustRightInd w:val="0"/>
              <w:snapToGrid w:val="0"/>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委托代理人身份证（正面、反面）复印件</w:t>
            </w:r>
          </w:p>
        </w:tc>
      </w:tr>
    </w:tbl>
    <w:p w14:paraId="5C033F20">
      <w:pPr>
        <w:adjustRightInd w:val="0"/>
        <w:snapToGrid w:val="0"/>
        <w:spacing w:line="360" w:lineRule="auto"/>
        <w:rPr>
          <w:rFonts w:hint="eastAsia" w:ascii="仿宋" w:hAnsi="仿宋" w:eastAsia="仿宋" w:cs="仿宋"/>
          <w:color w:val="auto"/>
          <w:sz w:val="24"/>
          <w:szCs w:val="24"/>
        </w:rPr>
      </w:pPr>
    </w:p>
    <w:tbl>
      <w:tblPr>
        <w:tblStyle w:val="12"/>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27932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7C248A0A">
            <w:pPr>
              <w:adjustRightInd w:val="0"/>
              <w:snapToGrid w:val="0"/>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法定代表人身份证（正面、反面）复印件</w:t>
            </w:r>
          </w:p>
        </w:tc>
      </w:tr>
    </w:tbl>
    <w:p w14:paraId="74AA6451">
      <w:pPr>
        <w:adjustRightInd w:val="0"/>
        <w:snapToGrid w:val="0"/>
        <w:spacing w:line="360" w:lineRule="auto"/>
        <w:rPr>
          <w:rFonts w:hint="eastAsia" w:ascii="仿宋" w:hAnsi="仿宋" w:eastAsia="仿宋" w:cs="仿宋"/>
          <w:color w:val="auto"/>
          <w:sz w:val="24"/>
          <w:szCs w:val="24"/>
        </w:rPr>
      </w:pPr>
    </w:p>
    <w:p w14:paraId="45197FBA">
      <w:pPr>
        <w:adjustRightInd w:val="0"/>
        <w:snapToGrid w:val="0"/>
        <w:spacing w:line="360" w:lineRule="auto"/>
        <w:rPr>
          <w:rFonts w:hint="eastAsia" w:ascii="仿宋" w:hAnsi="仿宋" w:eastAsia="仿宋" w:cs="仿宋"/>
          <w:color w:val="auto"/>
          <w:sz w:val="24"/>
          <w:szCs w:val="24"/>
        </w:rPr>
      </w:pPr>
    </w:p>
    <w:p w14:paraId="6082DAC1">
      <w:pPr>
        <w:adjustRightInd w:val="0"/>
        <w:snapToGrid w:val="0"/>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投标人名称（盖单位章）：</w:t>
      </w:r>
    </w:p>
    <w:p w14:paraId="7835EE63">
      <w:pPr>
        <w:adjustRightInd w:val="0"/>
        <w:snapToGrid w:val="0"/>
        <w:spacing w:line="360" w:lineRule="auto"/>
        <w:ind w:right="420"/>
        <w:rPr>
          <w:rFonts w:hint="eastAsia" w:ascii="仿宋" w:hAnsi="仿宋" w:eastAsia="仿宋" w:cs="仿宋"/>
          <w:color w:val="auto"/>
          <w:sz w:val="24"/>
          <w:szCs w:val="24"/>
        </w:rPr>
      </w:pPr>
      <w:r>
        <w:rPr>
          <w:rFonts w:hint="eastAsia" w:ascii="仿宋" w:hAnsi="仿宋" w:eastAsia="仿宋" w:cs="仿宋"/>
          <w:color w:val="auto"/>
          <w:sz w:val="24"/>
          <w:szCs w:val="24"/>
        </w:rPr>
        <w:t>法定代表人（签字）：</w:t>
      </w:r>
    </w:p>
    <w:p w14:paraId="73C72B23">
      <w:pPr>
        <w:adjustRightInd w:val="0"/>
        <w:snapToGrid w:val="0"/>
        <w:spacing w:line="360" w:lineRule="auto"/>
        <w:ind w:right="420"/>
        <w:rPr>
          <w:rFonts w:hint="eastAsia" w:ascii="仿宋" w:hAnsi="仿宋" w:eastAsia="仿宋" w:cs="仿宋"/>
          <w:color w:val="auto"/>
          <w:sz w:val="24"/>
          <w:szCs w:val="24"/>
        </w:rPr>
      </w:pPr>
      <w:r>
        <w:rPr>
          <w:rFonts w:hint="eastAsia" w:ascii="仿宋" w:hAnsi="仿宋" w:eastAsia="仿宋" w:cs="仿宋"/>
          <w:color w:val="auto"/>
          <w:sz w:val="24"/>
          <w:szCs w:val="24"/>
        </w:rPr>
        <w:t>委托代理人（签字）：</w:t>
      </w:r>
    </w:p>
    <w:p w14:paraId="43042B74">
      <w:pPr>
        <w:adjustRightInd w:val="0"/>
        <w:snapToGrid w:val="0"/>
        <w:spacing w:line="360" w:lineRule="auto"/>
        <w:rPr>
          <w:rFonts w:hint="eastAsia" w:ascii="仿宋" w:hAnsi="仿宋" w:eastAsia="仿宋" w:cs="仿宋"/>
          <w:b/>
          <w:color w:val="auto"/>
          <w:sz w:val="24"/>
          <w:szCs w:val="24"/>
        </w:rPr>
      </w:pPr>
      <w:r>
        <w:rPr>
          <w:rFonts w:hint="eastAsia" w:ascii="仿宋" w:hAnsi="仿宋" w:eastAsia="仿宋" w:cs="仿宋"/>
          <w:color w:val="auto"/>
          <w:sz w:val="24"/>
          <w:szCs w:val="24"/>
        </w:rPr>
        <w:t>日期：</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年</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月</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日</w:t>
      </w:r>
    </w:p>
    <w:p w14:paraId="46972FD2">
      <w:pPr>
        <w:adjustRightInd w:val="0"/>
        <w:snapToGrid w:val="0"/>
        <w:spacing w:line="360" w:lineRule="auto"/>
        <w:rPr>
          <w:rFonts w:hint="eastAsia" w:ascii="仿宋" w:hAnsi="仿宋" w:eastAsia="仿宋" w:cs="仿宋"/>
          <w:b/>
          <w:color w:val="auto"/>
          <w:sz w:val="24"/>
          <w:szCs w:val="24"/>
        </w:rPr>
      </w:pPr>
    </w:p>
    <w:p w14:paraId="1FF3CAA1">
      <w:pPr>
        <w:adjustRightInd w:val="0"/>
        <w:snapToGrid w:val="0"/>
        <w:spacing w:line="360" w:lineRule="auto"/>
        <w:jc w:val="center"/>
        <w:rPr>
          <w:rFonts w:hint="eastAsia" w:ascii="仿宋" w:hAnsi="仿宋" w:eastAsia="仿宋" w:cs="仿宋"/>
          <w:color w:val="auto"/>
          <w:sz w:val="24"/>
          <w:szCs w:val="24"/>
        </w:rPr>
      </w:pPr>
      <w:r>
        <w:rPr>
          <w:rFonts w:hint="eastAsia" w:ascii="仿宋" w:hAnsi="仿宋" w:eastAsia="仿宋" w:cs="仿宋"/>
          <w:b/>
          <w:color w:val="auto"/>
          <w:sz w:val="24"/>
          <w:szCs w:val="24"/>
        </w:rPr>
        <w:t>二、投标人资格声明</w:t>
      </w:r>
    </w:p>
    <w:p w14:paraId="46599C6D">
      <w:pPr>
        <w:widowControl/>
        <w:adjustRightInd w:val="0"/>
        <w:snapToGrid w:val="0"/>
        <w:spacing w:before="120" w:beforeLines="50" w:line="360" w:lineRule="auto"/>
        <w:jc w:val="left"/>
        <w:rPr>
          <w:rFonts w:hint="eastAsia" w:ascii="仿宋" w:hAnsi="仿宋" w:eastAsia="仿宋" w:cs="仿宋"/>
          <w:color w:val="auto"/>
          <w:kern w:val="0"/>
          <w:sz w:val="24"/>
          <w:szCs w:val="24"/>
        </w:rPr>
      </w:pPr>
      <w:r>
        <w:rPr>
          <w:rFonts w:hint="eastAsia" w:ascii="仿宋" w:hAnsi="仿宋" w:eastAsia="仿宋" w:cs="仿宋"/>
          <w:color w:val="auto"/>
          <w:sz w:val="24"/>
          <w:szCs w:val="24"/>
        </w:rPr>
        <w:t>致(</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w:t>
      </w:r>
    </w:p>
    <w:p w14:paraId="089DEC85">
      <w:pPr>
        <w:widowControl/>
        <w:adjustRightInd w:val="0"/>
        <w:snapToGrid w:val="0"/>
        <w:spacing w:before="120" w:beforeLines="50" w:line="360" w:lineRule="auto"/>
        <w:ind w:firstLine="480" w:firstLineChars="200"/>
        <w:jc w:val="left"/>
        <w:rPr>
          <w:rFonts w:hint="eastAsia" w:ascii="仿宋" w:hAnsi="仿宋" w:eastAsia="仿宋" w:cs="仿宋"/>
          <w:color w:val="auto"/>
          <w:kern w:val="0"/>
          <w:sz w:val="24"/>
          <w:szCs w:val="24"/>
        </w:rPr>
      </w:pPr>
      <w:r>
        <w:rPr>
          <w:rFonts w:hint="eastAsia" w:ascii="仿宋" w:hAnsi="仿宋" w:eastAsia="仿宋" w:cs="仿宋"/>
          <w:color w:val="auto"/>
          <w:sz w:val="24"/>
          <w:szCs w:val="24"/>
        </w:rPr>
        <w:t>按照招标文件的规定，我单位郑重声明如下：</w:t>
      </w:r>
    </w:p>
    <w:p w14:paraId="7425A4C3">
      <w:pPr>
        <w:widowControl/>
        <w:adjustRightInd w:val="0"/>
        <w:snapToGrid w:val="0"/>
        <w:spacing w:before="120" w:beforeLines="50" w:line="360" w:lineRule="auto"/>
        <w:ind w:firstLine="480" w:firstLineChars="200"/>
        <w:jc w:val="left"/>
        <w:rPr>
          <w:rFonts w:hint="eastAsia" w:ascii="仿宋" w:hAnsi="仿宋" w:eastAsia="仿宋" w:cs="仿宋"/>
          <w:color w:val="auto"/>
          <w:kern w:val="0"/>
          <w:sz w:val="24"/>
          <w:szCs w:val="24"/>
        </w:rPr>
      </w:pPr>
      <w:r>
        <w:rPr>
          <w:rFonts w:hint="eastAsia" w:ascii="仿宋" w:hAnsi="仿宋" w:eastAsia="仿宋" w:cs="仿宋"/>
          <w:color w:val="auto"/>
          <w:sz w:val="24"/>
          <w:szCs w:val="24"/>
        </w:rPr>
        <w:t>一、我单位是按照中华人民共和国法律规定登记注册的，注册地点为</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，全称为</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，统一社会信用代码为</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，法定代表人为</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，具有独立承担民事责任的能力。</w:t>
      </w:r>
    </w:p>
    <w:p w14:paraId="31E15CF3">
      <w:pPr>
        <w:widowControl/>
        <w:adjustRightInd w:val="0"/>
        <w:snapToGrid w:val="0"/>
        <w:spacing w:before="120" w:beforeLines="50"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二、我单位具有良好的商业信誉和健全的财务会计制度。</w:t>
      </w:r>
    </w:p>
    <w:p w14:paraId="46BA265F">
      <w:pPr>
        <w:widowControl/>
        <w:adjustRightInd w:val="0"/>
        <w:snapToGrid w:val="0"/>
        <w:spacing w:before="120" w:beforeLines="50" w:line="360" w:lineRule="auto"/>
        <w:ind w:firstLine="480" w:firstLineChars="200"/>
        <w:jc w:val="left"/>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三、</w:t>
      </w:r>
      <w:r>
        <w:rPr>
          <w:rFonts w:hint="eastAsia" w:ascii="仿宋" w:hAnsi="仿宋" w:eastAsia="仿宋" w:cs="仿宋"/>
          <w:color w:val="auto"/>
          <w:sz w:val="24"/>
          <w:szCs w:val="24"/>
        </w:rPr>
        <w:t>我单位具有履行本项目采购合同所必需的设备和专业技术能力。</w:t>
      </w:r>
    </w:p>
    <w:p w14:paraId="77B8C973">
      <w:pPr>
        <w:widowControl/>
        <w:adjustRightInd w:val="0"/>
        <w:snapToGrid w:val="0"/>
        <w:spacing w:before="120" w:beforeLines="50"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四、我单位在参加本招标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1F3C91A7">
      <w:pPr>
        <w:widowControl/>
        <w:adjustRightInd w:val="0"/>
        <w:snapToGrid w:val="0"/>
        <w:spacing w:before="120" w:beforeLines="50"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五、我单位具备法律、行政法规规定的其他条件。</w:t>
      </w:r>
    </w:p>
    <w:p w14:paraId="7BCEBBAF">
      <w:pPr>
        <w:widowControl/>
        <w:adjustRightInd w:val="0"/>
        <w:snapToGrid w:val="0"/>
        <w:spacing w:before="120" w:beforeLines="50"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kern w:val="0"/>
          <w:sz w:val="24"/>
          <w:szCs w:val="24"/>
        </w:rPr>
        <w:t>六、</w:t>
      </w:r>
      <w:r>
        <w:rPr>
          <w:rFonts w:hint="eastAsia" w:ascii="仿宋" w:hAnsi="仿宋" w:eastAsia="仿宋" w:cs="仿宋"/>
          <w:color w:val="auto"/>
          <w:sz w:val="24"/>
          <w:szCs w:val="24"/>
        </w:rPr>
        <w:t>与我单位存在“单位负责人为同一人或者存在直接控股、管理关系”的其他法人单位信息如下（如无，填写“无”）：</w:t>
      </w:r>
    </w:p>
    <w:p w14:paraId="191BEECA">
      <w:pPr>
        <w:adjustRightInd w:val="0"/>
        <w:snapToGrid w:val="0"/>
        <w:spacing w:before="120" w:beforeLines="50" w:line="360" w:lineRule="auto"/>
        <w:ind w:firstLine="480" w:firstLineChars="200"/>
        <w:rPr>
          <w:rFonts w:hint="eastAsia" w:ascii="仿宋" w:hAnsi="仿宋" w:eastAsia="仿宋" w:cs="仿宋"/>
          <w:color w:val="auto"/>
          <w:sz w:val="24"/>
          <w:szCs w:val="24"/>
          <w:u w:val="single"/>
        </w:rPr>
      </w:pPr>
      <w:r>
        <w:rPr>
          <w:rFonts w:hint="eastAsia" w:ascii="仿宋" w:hAnsi="仿宋" w:eastAsia="仿宋" w:cs="仿宋"/>
          <w:color w:val="auto"/>
          <w:sz w:val="24"/>
          <w:szCs w:val="24"/>
        </w:rPr>
        <w:t>1、与我单位的法定代表人（单位负责人）为同一人的其他法人单位如下：</w:t>
      </w:r>
      <w:r>
        <w:rPr>
          <w:rFonts w:hint="eastAsia" w:ascii="仿宋" w:hAnsi="仿宋" w:eastAsia="仿宋" w:cs="仿宋"/>
          <w:color w:val="auto"/>
          <w:sz w:val="24"/>
          <w:szCs w:val="24"/>
          <w:u w:val="single"/>
        </w:rPr>
        <w:t xml:space="preserve">               </w:t>
      </w:r>
    </w:p>
    <w:p w14:paraId="34BBC33E">
      <w:pPr>
        <w:adjustRightInd w:val="0"/>
        <w:snapToGrid w:val="0"/>
        <w:spacing w:before="120" w:beforeLines="5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2、我单位直接控股的其他法人单位如下：</w:t>
      </w:r>
      <w:r>
        <w:rPr>
          <w:rFonts w:hint="eastAsia" w:ascii="仿宋" w:hAnsi="仿宋" w:eastAsia="仿宋" w:cs="仿宋"/>
          <w:color w:val="auto"/>
          <w:sz w:val="24"/>
          <w:szCs w:val="24"/>
          <w:u w:val="single"/>
        </w:rPr>
        <w:t xml:space="preserve">                                            </w:t>
      </w:r>
    </w:p>
    <w:p w14:paraId="6808D36D">
      <w:pPr>
        <w:adjustRightInd w:val="0"/>
        <w:snapToGrid w:val="0"/>
        <w:spacing w:before="120" w:beforeLines="50"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3、与我单位存在管理关系的其他法人单位如下：</w:t>
      </w:r>
      <w:r>
        <w:rPr>
          <w:rFonts w:hint="eastAsia" w:ascii="仿宋" w:hAnsi="仿宋" w:eastAsia="仿宋" w:cs="仿宋"/>
          <w:color w:val="auto"/>
          <w:sz w:val="24"/>
          <w:szCs w:val="24"/>
          <w:u w:val="single"/>
        </w:rPr>
        <w:t xml:space="preserve">                                      </w:t>
      </w:r>
    </w:p>
    <w:p w14:paraId="14D3CF47">
      <w:pPr>
        <w:widowControl/>
        <w:adjustRightInd w:val="0"/>
        <w:snapToGrid w:val="0"/>
        <w:spacing w:before="120" w:beforeLines="50" w:line="360" w:lineRule="auto"/>
        <w:ind w:firstLine="480" w:firstLineChars="200"/>
        <w:jc w:val="left"/>
        <w:rPr>
          <w:rFonts w:hint="eastAsia" w:ascii="仿宋" w:hAnsi="仿宋" w:eastAsia="仿宋" w:cs="仿宋"/>
          <w:color w:val="auto"/>
          <w:kern w:val="0"/>
          <w:sz w:val="24"/>
          <w:szCs w:val="24"/>
        </w:rPr>
      </w:pPr>
      <w:r>
        <w:rPr>
          <w:rFonts w:hint="eastAsia" w:ascii="仿宋" w:hAnsi="仿宋" w:eastAsia="仿宋" w:cs="仿宋"/>
          <w:color w:val="auto"/>
          <w:sz w:val="24"/>
          <w:szCs w:val="24"/>
        </w:rPr>
        <w:t>我单位保证上述声明的事项都是真实的，如有虚假，我单位愿意承担相应的法律责任，并承担因此所造成的一切损失。</w:t>
      </w:r>
    </w:p>
    <w:p w14:paraId="2524CA35">
      <w:pPr>
        <w:widowControl/>
        <w:adjustRightInd w:val="0"/>
        <w:snapToGrid w:val="0"/>
        <w:spacing w:before="120" w:beforeLines="50"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rPr>
        <w:t>我单位保证随时按照要求提供能够证明上述声明事项真实性的任何有效文件。</w:t>
      </w:r>
    </w:p>
    <w:p w14:paraId="1F67F9C2">
      <w:pPr>
        <w:widowControl/>
        <w:adjustRightInd w:val="0"/>
        <w:snapToGrid w:val="0"/>
        <w:spacing w:before="120" w:beforeLines="50" w:line="360" w:lineRule="auto"/>
        <w:jc w:val="left"/>
        <w:rPr>
          <w:rFonts w:hint="eastAsia" w:ascii="仿宋" w:hAnsi="仿宋" w:eastAsia="仿宋" w:cs="仿宋"/>
          <w:color w:val="auto"/>
          <w:kern w:val="0"/>
          <w:sz w:val="24"/>
          <w:szCs w:val="24"/>
        </w:rPr>
      </w:pPr>
      <w:r>
        <w:rPr>
          <w:rFonts w:hint="eastAsia" w:ascii="仿宋" w:hAnsi="仿宋" w:eastAsia="仿宋" w:cs="仿宋"/>
          <w:color w:val="auto"/>
          <w:sz w:val="24"/>
          <w:szCs w:val="24"/>
        </w:rPr>
        <w:t>投标人名称（盖单位公章）：</w:t>
      </w:r>
    </w:p>
    <w:p w14:paraId="58DD5F02">
      <w:pPr>
        <w:widowControl/>
        <w:adjustRightInd w:val="0"/>
        <w:snapToGrid w:val="0"/>
        <w:spacing w:before="120" w:beforeLines="50" w:line="360" w:lineRule="auto"/>
        <w:jc w:val="left"/>
        <w:rPr>
          <w:rFonts w:hint="eastAsia" w:ascii="仿宋" w:hAnsi="仿宋" w:eastAsia="仿宋" w:cs="仿宋"/>
          <w:b/>
          <w:bCs/>
          <w:color w:val="auto"/>
          <w:kern w:val="0"/>
          <w:sz w:val="24"/>
          <w:szCs w:val="24"/>
        </w:rPr>
      </w:pPr>
      <w:r>
        <w:rPr>
          <w:rFonts w:hint="eastAsia" w:ascii="仿宋" w:hAnsi="仿宋" w:eastAsia="仿宋" w:cs="仿宋"/>
          <w:color w:val="auto"/>
          <w:sz w:val="24"/>
          <w:szCs w:val="24"/>
        </w:rPr>
        <w:t>法定代表人或委托代理人（签字）：</w:t>
      </w:r>
    </w:p>
    <w:p w14:paraId="5BB486C5">
      <w:pPr>
        <w:widowControl/>
        <w:adjustRightInd w:val="0"/>
        <w:snapToGrid w:val="0"/>
        <w:spacing w:before="120" w:beforeLines="50" w:line="360" w:lineRule="auto"/>
        <w:jc w:val="left"/>
        <w:rPr>
          <w:rFonts w:hint="eastAsia" w:ascii="仿宋" w:hAnsi="仿宋" w:eastAsia="仿宋" w:cs="仿宋"/>
          <w:color w:val="auto"/>
          <w:sz w:val="24"/>
          <w:szCs w:val="24"/>
        </w:rPr>
      </w:pPr>
      <w:r>
        <w:rPr>
          <w:rFonts w:hint="eastAsia" w:ascii="仿宋" w:hAnsi="仿宋" w:eastAsia="仿宋" w:cs="仿宋"/>
          <w:color w:val="auto"/>
          <w:sz w:val="24"/>
          <w:szCs w:val="24"/>
        </w:rPr>
        <w:t>日期：</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年</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月</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日</w:t>
      </w:r>
    </w:p>
    <w:p w14:paraId="29762F83">
      <w:pPr>
        <w:adjustRightInd w:val="0"/>
        <w:snapToGrid w:val="0"/>
        <w:spacing w:line="360" w:lineRule="auto"/>
        <w:rPr>
          <w:rFonts w:hint="eastAsia" w:ascii="仿宋" w:hAnsi="仿宋" w:eastAsia="仿宋" w:cs="仿宋"/>
          <w:b/>
          <w:color w:val="auto"/>
          <w:sz w:val="24"/>
          <w:szCs w:val="24"/>
        </w:rPr>
      </w:pPr>
    </w:p>
    <w:p w14:paraId="78229773">
      <w:pPr>
        <w:adjustRightInd w:val="0"/>
        <w:snapToGrid w:val="0"/>
        <w:spacing w:line="360" w:lineRule="auto"/>
        <w:jc w:val="center"/>
        <w:rPr>
          <w:rFonts w:hint="eastAsia" w:ascii="仿宋" w:hAnsi="仿宋" w:eastAsia="仿宋" w:cs="仿宋"/>
          <w:b/>
          <w:color w:val="auto"/>
          <w:sz w:val="24"/>
          <w:szCs w:val="24"/>
        </w:rPr>
      </w:pPr>
      <w:r>
        <w:rPr>
          <w:rFonts w:hint="eastAsia" w:ascii="仿宋" w:hAnsi="仿宋" w:eastAsia="仿宋" w:cs="仿宋"/>
          <w:b/>
          <w:color w:val="auto"/>
          <w:sz w:val="24"/>
          <w:szCs w:val="24"/>
        </w:rPr>
        <w:t>三、符合基本资格条件证明材料复印件或者情况说明</w:t>
      </w:r>
    </w:p>
    <w:p w14:paraId="54735C03">
      <w:pPr>
        <w:adjustRightInd w:val="0"/>
        <w:snapToGrid w:val="0"/>
        <w:spacing w:line="360" w:lineRule="auto"/>
        <w:jc w:val="center"/>
        <w:rPr>
          <w:rFonts w:hint="eastAsia" w:ascii="仿宋" w:hAnsi="仿宋" w:eastAsia="仿宋" w:cs="仿宋"/>
          <w:b/>
          <w:color w:val="auto"/>
          <w:sz w:val="24"/>
          <w:szCs w:val="24"/>
        </w:rPr>
      </w:pPr>
    </w:p>
    <w:p w14:paraId="0FED4E0A">
      <w:pPr>
        <w:pStyle w:val="3"/>
        <w:keepLines w:val="0"/>
        <w:snapToGrid w:val="0"/>
        <w:spacing w:before="0" w:after="0" w:line="520" w:lineRule="exact"/>
        <w:jc w:val="left"/>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color w:val="auto"/>
          <w:sz w:val="24"/>
          <w:szCs w:val="24"/>
        </w:rPr>
        <w:t>注：</w:t>
      </w:r>
      <w:r>
        <w:rPr>
          <w:rFonts w:hint="eastAsia" w:ascii="仿宋" w:hAnsi="仿宋" w:eastAsia="仿宋" w:cs="仿宋"/>
          <w:b w:val="0"/>
          <w:color w:val="auto"/>
          <w:sz w:val="24"/>
          <w:szCs w:val="24"/>
          <w:lang w:bidi="zh-CN"/>
        </w:rPr>
        <w:t>投标公司的营业执照</w:t>
      </w:r>
      <w:r>
        <w:rPr>
          <w:rFonts w:hint="eastAsia" w:ascii="仿宋" w:hAnsi="仿宋" w:eastAsia="仿宋" w:cs="仿宋"/>
          <w:b w:val="0"/>
          <w:color w:val="auto"/>
          <w:sz w:val="24"/>
          <w:szCs w:val="24"/>
          <w:lang w:val="en-US" w:bidi="zh-CN"/>
        </w:rPr>
        <w:t>及资格要求的证明材料，提供信用中国网页查询截图，</w:t>
      </w:r>
      <w:r>
        <w:rPr>
          <w:rFonts w:hint="eastAsia" w:ascii="仿宋" w:hAnsi="仿宋" w:eastAsia="仿宋" w:cs="仿宋"/>
          <w:b w:val="0"/>
          <w:color w:val="auto"/>
          <w:sz w:val="24"/>
          <w:szCs w:val="24"/>
          <w:lang w:bidi="zh-CN"/>
        </w:rPr>
        <w:t>并加盖单位公章（按顺序装订）。</w:t>
      </w:r>
      <w:r>
        <w:rPr>
          <w:rFonts w:hint="eastAsia" w:ascii="仿宋" w:hAnsi="仿宋" w:eastAsia="仿宋" w:cs="仿宋"/>
          <w:b w:val="0"/>
          <w:bCs w:val="0"/>
          <w:color w:val="auto"/>
          <w:kern w:val="2"/>
          <w:sz w:val="24"/>
          <w:szCs w:val="24"/>
          <w:lang w:val="en-US" w:eastAsia="zh-CN" w:bidi="ar-SA"/>
        </w:rPr>
        <w:t>附件    湖南省政府采购供应商资格承诺函</w:t>
      </w:r>
    </w:p>
    <w:p w14:paraId="4E5CCDEF">
      <w:pPr>
        <w:widowControl/>
        <w:spacing w:after="100" w:afterAutospacing="1" w:line="360" w:lineRule="auto"/>
        <w:ind w:left="227" w:right="113" w:firstLine="482"/>
        <w:jc w:val="left"/>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510A0E3C">
      <w:pPr>
        <w:widowControl/>
        <w:snapToGrid w:val="0"/>
        <w:spacing w:before="100" w:beforeAutospacing="1" w:after="100" w:afterAutospacing="1" w:line="360" w:lineRule="auto"/>
        <w:ind w:left="210" w:leftChars="100"/>
        <w:jc w:val="left"/>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按照《政府采购促进中小企业发展管理办法》(财库〔2020〕46号)规定，</w:t>
      </w:r>
    </w:p>
    <w:p w14:paraId="42ADF3BC">
      <w:pPr>
        <w:widowControl/>
        <w:snapToGrid w:val="0"/>
        <w:spacing w:before="100" w:beforeAutospacing="1" w:after="100" w:afterAutospacing="1" w:line="360" w:lineRule="auto"/>
        <w:ind w:left="210" w:leftChars="100"/>
        <w:jc w:val="left"/>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本公司企业规模为：          （大型、中型、小型、微型 ）</w:t>
      </w:r>
    </w:p>
    <w:p w14:paraId="3C2F2CEF">
      <w:pPr>
        <w:widowControl/>
        <w:spacing w:after="100" w:afterAutospacing="1" w:line="360" w:lineRule="auto"/>
        <w:ind w:left="246"/>
        <w:jc w:val="left"/>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 xml:space="preserve">统一社会信用代码：                        、注册登记机构：                 、 注册日期：                 、有效期：               、注册资本：                、地址：               、经济行业：                 、经济性质：              </w:t>
      </w:r>
    </w:p>
    <w:p w14:paraId="7506E915">
      <w:pPr>
        <w:widowControl/>
        <w:spacing w:after="100" w:afterAutospacing="1" w:line="360" w:lineRule="auto"/>
        <w:ind w:left="246"/>
        <w:jc w:val="left"/>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法定代表人姓名 (签字)：             、身份证号：                           、</w:t>
      </w:r>
    </w:p>
    <w:p w14:paraId="4444F748">
      <w:pPr>
        <w:widowControl/>
        <w:spacing w:after="100" w:afterAutospacing="1" w:line="360" w:lineRule="auto"/>
        <w:ind w:left="246"/>
        <w:jc w:val="left"/>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手机号：             ；</w:t>
      </w:r>
    </w:p>
    <w:p w14:paraId="57E1888B">
      <w:pPr>
        <w:widowControl/>
        <w:spacing w:after="100" w:afterAutospacing="1" w:line="360" w:lineRule="auto"/>
        <w:ind w:left="246" w:hanging="16"/>
        <w:jc w:val="left"/>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 xml:space="preserve">授权代表人姓名 (签字)：                、身份证号：                     </w:t>
      </w:r>
    </w:p>
    <w:p w14:paraId="36828CDF">
      <w:pPr>
        <w:widowControl/>
        <w:spacing w:after="100" w:afterAutospacing="1" w:line="360" w:lineRule="auto"/>
        <w:ind w:left="246" w:hanging="16"/>
        <w:jc w:val="left"/>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 xml:space="preserve">手机号：             。  </w:t>
      </w:r>
    </w:p>
    <w:p w14:paraId="269D08E1">
      <w:pPr>
        <w:adjustRightInd w:val="0"/>
        <w:snapToGrid w:val="0"/>
        <w:spacing w:line="360" w:lineRule="auto"/>
        <w:ind w:left="4406" w:leftChars="-302" w:hanging="5040" w:hangingChars="2100"/>
        <w:jc w:val="left"/>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 xml:space="preserve">                           供应商名称（盖公章）：                                    </w:t>
      </w:r>
    </w:p>
    <w:p w14:paraId="0A6C8559">
      <w:pPr>
        <w:adjustRightInd w:val="0"/>
        <w:snapToGrid w:val="0"/>
        <w:spacing w:line="360" w:lineRule="auto"/>
        <w:ind w:left="4406" w:leftChars="-302" w:hanging="5040" w:hangingChars="2100"/>
        <w:jc w:val="right"/>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2023年     月     日</w:t>
      </w:r>
    </w:p>
    <w:p w14:paraId="47DF1938">
      <w:pPr>
        <w:adjustRightInd w:val="0"/>
        <w:snapToGrid w:val="0"/>
        <w:spacing w:line="360" w:lineRule="auto"/>
        <w:ind w:left="4406" w:leftChars="-302" w:hanging="5040" w:hangingChars="2100"/>
        <w:jc w:val="right"/>
        <w:rPr>
          <w:rFonts w:hint="eastAsia" w:ascii="仿宋" w:hAnsi="仿宋" w:eastAsia="仿宋" w:cs="仿宋"/>
          <w:b/>
          <w:color w:val="auto"/>
          <w:sz w:val="24"/>
          <w:szCs w:val="24"/>
          <w:lang w:val="en-US" w:eastAsia="zh-CN"/>
        </w:rPr>
      </w:pPr>
      <w:r>
        <w:rPr>
          <w:rFonts w:hint="eastAsia" w:ascii="仿宋" w:hAnsi="仿宋" w:eastAsia="仿宋" w:cs="仿宋"/>
          <w:b w:val="0"/>
          <w:bCs w:val="0"/>
          <w:color w:val="auto"/>
          <w:kern w:val="2"/>
          <w:sz w:val="24"/>
          <w:szCs w:val="24"/>
          <w:lang w:val="en-US" w:eastAsia="zh-CN" w:bidi="ar-SA"/>
        </w:rPr>
        <w:t>注、企业规模划分标准：《关于印发中小企业划型标准规定的通知》（工信部联企业〔2011〕300号）</w:t>
      </w:r>
    </w:p>
    <w:p w14:paraId="5C0889F1">
      <w:pPr>
        <w:jc w:val="center"/>
        <w:rPr>
          <w:rFonts w:hint="eastAsia" w:ascii="仿宋" w:hAnsi="仿宋" w:eastAsia="仿宋" w:cs="仿宋"/>
          <w:b/>
          <w:color w:val="auto"/>
          <w:sz w:val="24"/>
          <w:szCs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278B230C">
      <w:pPr>
        <w:spacing w:before="120" w:beforeLines="50" w:after="120" w:afterLines="50" w:line="276" w:lineRule="auto"/>
        <w:jc w:val="center"/>
        <w:rPr>
          <w:rFonts w:hint="eastAsia" w:ascii="仿宋" w:hAnsi="仿宋" w:eastAsia="仿宋" w:cs="仿宋"/>
          <w:b/>
          <w:color w:val="auto"/>
          <w:sz w:val="24"/>
          <w:szCs w:val="24"/>
          <w:lang w:eastAsia="zh-CN"/>
        </w:rPr>
      </w:pPr>
      <w:r>
        <w:rPr>
          <w:rFonts w:hint="eastAsia" w:ascii="仿宋" w:hAnsi="仿宋" w:eastAsia="仿宋" w:cs="仿宋"/>
          <w:b/>
          <w:color w:val="auto"/>
          <w:sz w:val="24"/>
          <w:szCs w:val="24"/>
        </w:rPr>
        <w:t>第三部分、采购需求响应程度</w:t>
      </w:r>
      <w:bookmarkStart w:id="2" w:name="_Toc476514128"/>
      <w:bookmarkStart w:id="3" w:name="_Toc486424819"/>
    </w:p>
    <w:p w14:paraId="54FE56EB">
      <w:pPr>
        <w:pStyle w:val="16"/>
        <w:rPr>
          <w:rFonts w:hint="eastAsia" w:ascii="仿宋" w:hAnsi="仿宋" w:eastAsia="仿宋" w:cs="仿宋"/>
          <w:color w:val="auto"/>
          <w:sz w:val="24"/>
          <w:szCs w:val="24"/>
          <w:lang w:eastAsia="zh-CN"/>
        </w:rPr>
      </w:pPr>
    </w:p>
    <w:p w14:paraId="183F5001">
      <w:pPr>
        <w:spacing w:before="120" w:beforeLines="50" w:after="120" w:afterLines="50" w:line="276" w:lineRule="auto"/>
        <w:jc w:val="center"/>
        <w:rPr>
          <w:rFonts w:hint="eastAsia" w:ascii="仿宋" w:hAnsi="仿宋" w:eastAsia="仿宋" w:cs="仿宋"/>
          <w:b/>
          <w:color w:val="auto"/>
          <w:sz w:val="24"/>
          <w:szCs w:val="24"/>
        </w:rPr>
      </w:pPr>
      <w:r>
        <w:rPr>
          <w:rFonts w:hint="eastAsia" w:ascii="仿宋" w:hAnsi="仿宋" w:eastAsia="仿宋" w:cs="仿宋"/>
          <w:b/>
          <w:color w:val="auto"/>
          <w:sz w:val="24"/>
          <w:szCs w:val="24"/>
        </w:rPr>
        <w:t>采购需求响应/偏离表</w:t>
      </w:r>
    </w:p>
    <w:p w14:paraId="62A95FFC">
      <w:pPr>
        <w:adjustRightInd w:val="0"/>
        <w:snapToGrid w:val="0"/>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项目编号：                    项目名称：                     包号：</w:t>
      </w:r>
    </w:p>
    <w:tbl>
      <w:tblPr>
        <w:tblStyle w:val="12"/>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0AFE9CD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28855A64">
            <w:pPr>
              <w:adjustRightInd w:val="0"/>
              <w:snapToGrid w:val="0"/>
              <w:spacing w:before="50" w:line="360" w:lineRule="auto"/>
              <w:ind w:left="-88" w:leftChars="-42"/>
              <w:jc w:val="center"/>
              <w:rPr>
                <w:rFonts w:hint="eastAsia" w:ascii="仿宋" w:hAnsi="仿宋" w:eastAsia="仿宋" w:cs="仿宋"/>
                <w:color w:val="auto"/>
                <w:sz w:val="24"/>
                <w:szCs w:val="24"/>
              </w:rPr>
            </w:pPr>
            <w:r>
              <w:rPr>
                <w:rFonts w:hint="eastAsia" w:ascii="仿宋" w:hAnsi="仿宋" w:eastAsia="仿宋" w:cs="仿宋"/>
                <w:bCs/>
                <w:color w:val="auto"/>
                <w:sz w:val="24"/>
                <w:szCs w:val="24"/>
              </w:rPr>
              <w:t>序</w:t>
            </w:r>
            <w:r>
              <w:rPr>
                <w:rFonts w:hint="eastAsia" w:ascii="仿宋" w:hAnsi="仿宋" w:eastAsia="仿宋" w:cs="仿宋"/>
                <w:color w:val="auto"/>
                <w:sz w:val="24"/>
                <w:szCs w:val="24"/>
              </w:rPr>
              <w:t>号</w:t>
            </w:r>
          </w:p>
        </w:tc>
        <w:tc>
          <w:tcPr>
            <w:tcW w:w="1123" w:type="pct"/>
            <w:noWrap w:val="0"/>
            <w:vAlign w:val="center"/>
          </w:tcPr>
          <w:p w14:paraId="4C398DFE">
            <w:pPr>
              <w:adjustRightInd w:val="0"/>
              <w:snapToGrid w:val="0"/>
              <w:spacing w:before="50" w:line="360" w:lineRule="auto"/>
              <w:ind w:left="-88" w:leftChars="-42"/>
              <w:jc w:val="center"/>
              <w:rPr>
                <w:rFonts w:hint="eastAsia" w:ascii="仿宋" w:hAnsi="仿宋" w:eastAsia="仿宋" w:cs="仿宋"/>
                <w:color w:val="auto"/>
                <w:sz w:val="24"/>
                <w:szCs w:val="24"/>
              </w:rPr>
            </w:pPr>
            <w:r>
              <w:rPr>
                <w:rFonts w:hint="eastAsia" w:ascii="仿宋" w:hAnsi="仿宋" w:eastAsia="仿宋" w:cs="仿宋"/>
                <w:color w:val="auto"/>
                <w:sz w:val="24"/>
                <w:szCs w:val="24"/>
              </w:rPr>
              <w:t>招标文件章节</w:t>
            </w:r>
            <w:r>
              <w:rPr>
                <w:rFonts w:hint="eastAsia" w:ascii="仿宋" w:hAnsi="仿宋" w:eastAsia="仿宋" w:cs="仿宋"/>
                <w:bCs/>
                <w:color w:val="auto"/>
                <w:sz w:val="24"/>
                <w:szCs w:val="24"/>
              </w:rPr>
              <w:t>条</w:t>
            </w:r>
            <w:r>
              <w:rPr>
                <w:rFonts w:hint="eastAsia" w:ascii="仿宋" w:hAnsi="仿宋" w:eastAsia="仿宋" w:cs="仿宋"/>
                <w:color w:val="auto"/>
                <w:sz w:val="24"/>
                <w:szCs w:val="24"/>
              </w:rPr>
              <w:t>款号</w:t>
            </w:r>
          </w:p>
        </w:tc>
        <w:tc>
          <w:tcPr>
            <w:tcW w:w="1000" w:type="pct"/>
            <w:noWrap w:val="0"/>
            <w:vAlign w:val="top"/>
          </w:tcPr>
          <w:p w14:paraId="421C1418">
            <w:pPr>
              <w:adjustRightInd w:val="0"/>
              <w:snapToGrid w:val="0"/>
              <w:spacing w:before="50"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招标文件要求</w:t>
            </w:r>
          </w:p>
        </w:tc>
        <w:tc>
          <w:tcPr>
            <w:tcW w:w="962" w:type="pct"/>
            <w:noWrap w:val="0"/>
            <w:vAlign w:val="top"/>
          </w:tcPr>
          <w:p w14:paraId="2FC388AC">
            <w:pPr>
              <w:adjustRightInd w:val="0"/>
              <w:snapToGrid w:val="0"/>
              <w:spacing w:before="50"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投标文件应答</w:t>
            </w:r>
          </w:p>
        </w:tc>
        <w:tc>
          <w:tcPr>
            <w:tcW w:w="905" w:type="pct"/>
            <w:noWrap w:val="0"/>
            <w:vAlign w:val="center"/>
          </w:tcPr>
          <w:p w14:paraId="4D187CAD">
            <w:pPr>
              <w:adjustRightInd w:val="0"/>
              <w:snapToGrid w:val="0"/>
              <w:spacing w:before="50" w:line="360" w:lineRule="auto"/>
              <w:ind w:left="-88" w:leftChars="-42"/>
              <w:jc w:val="center"/>
              <w:rPr>
                <w:rFonts w:hint="eastAsia" w:ascii="仿宋" w:hAnsi="仿宋" w:eastAsia="仿宋" w:cs="仿宋"/>
                <w:color w:val="auto"/>
                <w:sz w:val="24"/>
                <w:szCs w:val="24"/>
              </w:rPr>
            </w:pPr>
            <w:r>
              <w:rPr>
                <w:rFonts w:hint="eastAsia" w:ascii="仿宋" w:hAnsi="仿宋" w:eastAsia="仿宋" w:cs="仿宋"/>
                <w:color w:val="auto"/>
                <w:sz w:val="24"/>
                <w:szCs w:val="24"/>
              </w:rPr>
              <w:t>响应/偏离</w:t>
            </w:r>
          </w:p>
        </w:tc>
        <w:tc>
          <w:tcPr>
            <w:tcW w:w="634" w:type="pct"/>
            <w:noWrap w:val="0"/>
            <w:vAlign w:val="center"/>
          </w:tcPr>
          <w:p w14:paraId="4ECE675F">
            <w:pPr>
              <w:adjustRightInd w:val="0"/>
              <w:snapToGrid w:val="0"/>
              <w:spacing w:before="50" w:line="360" w:lineRule="auto"/>
              <w:ind w:left="-88" w:leftChars="-42"/>
              <w:jc w:val="center"/>
              <w:rPr>
                <w:rFonts w:hint="eastAsia" w:ascii="仿宋" w:hAnsi="仿宋" w:eastAsia="仿宋" w:cs="仿宋"/>
                <w:color w:val="auto"/>
                <w:sz w:val="24"/>
                <w:szCs w:val="24"/>
              </w:rPr>
            </w:pPr>
            <w:r>
              <w:rPr>
                <w:rFonts w:hint="eastAsia" w:ascii="仿宋" w:hAnsi="仿宋" w:eastAsia="仿宋" w:cs="仿宋"/>
                <w:color w:val="auto"/>
                <w:sz w:val="24"/>
                <w:szCs w:val="24"/>
              </w:rPr>
              <w:t>偏离说明</w:t>
            </w:r>
          </w:p>
        </w:tc>
      </w:tr>
      <w:tr w14:paraId="7CBA2F5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157F8300">
            <w:pPr>
              <w:adjustRightInd w:val="0"/>
              <w:snapToGrid w:val="0"/>
              <w:spacing w:before="50" w:line="360" w:lineRule="auto"/>
              <w:ind w:left="-88" w:leftChars="-42"/>
              <w:jc w:val="center"/>
              <w:rPr>
                <w:rFonts w:hint="eastAsia" w:ascii="仿宋" w:hAnsi="仿宋" w:eastAsia="仿宋" w:cs="仿宋"/>
                <w:color w:val="auto"/>
                <w:sz w:val="24"/>
                <w:szCs w:val="24"/>
              </w:rPr>
            </w:pPr>
          </w:p>
        </w:tc>
        <w:tc>
          <w:tcPr>
            <w:tcW w:w="1123" w:type="pct"/>
            <w:noWrap w:val="0"/>
            <w:vAlign w:val="center"/>
          </w:tcPr>
          <w:p w14:paraId="28508073">
            <w:pPr>
              <w:adjustRightInd w:val="0"/>
              <w:snapToGrid w:val="0"/>
              <w:spacing w:before="50" w:line="360" w:lineRule="auto"/>
              <w:ind w:left="-88" w:leftChars="-42"/>
              <w:jc w:val="center"/>
              <w:rPr>
                <w:rFonts w:hint="eastAsia" w:ascii="仿宋" w:hAnsi="仿宋" w:eastAsia="仿宋" w:cs="仿宋"/>
                <w:color w:val="auto"/>
                <w:sz w:val="24"/>
                <w:szCs w:val="24"/>
              </w:rPr>
            </w:pPr>
          </w:p>
        </w:tc>
        <w:tc>
          <w:tcPr>
            <w:tcW w:w="1000" w:type="pct"/>
            <w:noWrap w:val="0"/>
            <w:vAlign w:val="center"/>
          </w:tcPr>
          <w:p w14:paraId="2362F44B">
            <w:pPr>
              <w:adjustRightInd w:val="0"/>
              <w:snapToGrid w:val="0"/>
              <w:spacing w:before="50" w:line="360" w:lineRule="auto"/>
              <w:ind w:left="-88" w:leftChars="-42"/>
              <w:jc w:val="center"/>
              <w:rPr>
                <w:rFonts w:hint="eastAsia" w:ascii="仿宋" w:hAnsi="仿宋" w:eastAsia="仿宋" w:cs="仿宋"/>
                <w:color w:val="auto"/>
                <w:sz w:val="24"/>
                <w:szCs w:val="24"/>
              </w:rPr>
            </w:pPr>
          </w:p>
        </w:tc>
        <w:tc>
          <w:tcPr>
            <w:tcW w:w="962" w:type="pct"/>
            <w:noWrap w:val="0"/>
            <w:vAlign w:val="center"/>
          </w:tcPr>
          <w:p w14:paraId="4E2BD7EA">
            <w:pPr>
              <w:adjustRightInd w:val="0"/>
              <w:snapToGrid w:val="0"/>
              <w:spacing w:before="50" w:line="360" w:lineRule="auto"/>
              <w:ind w:left="-88" w:leftChars="-42"/>
              <w:jc w:val="center"/>
              <w:rPr>
                <w:rFonts w:hint="eastAsia" w:ascii="仿宋" w:hAnsi="仿宋" w:eastAsia="仿宋" w:cs="仿宋"/>
                <w:color w:val="auto"/>
                <w:sz w:val="24"/>
                <w:szCs w:val="24"/>
              </w:rPr>
            </w:pPr>
          </w:p>
        </w:tc>
        <w:tc>
          <w:tcPr>
            <w:tcW w:w="905" w:type="pct"/>
            <w:noWrap w:val="0"/>
            <w:vAlign w:val="center"/>
          </w:tcPr>
          <w:p w14:paraId="7A14580B">
            <w:pPr>
              <w:adjustRightInd w:val="0"/>
              <w:snapToGrid w:val="0"/>
              <w:spacing w:before="50" w:line="360" w:lineRule="auto"/>
              <w:ind w:left="-88" w:leftChars="-42"/>
              <w:jc w:val="center"/>
              <w:rPr>
                <w:rFonts w:hint="eastAsia" w:ascii="仿宋" w:hAnsi="仿宋" w:eastAsia="仿宋" w:cs="仿宋"/>
                <w:color w:val="auto"/>
                <w:sz w:val="24"/>
                <w:szCs w:val="24"/>
              </w:rPr>
            </w:pPr>
          </w:p>
        </w:tc>
        <w:tc>
          <w:tcPr>
            <w:tcW w:w="634" w:type="pct"/>
            <w:noWrap w:val="0"/>
            <w:vAlign w:val="center"/>
          </w:tcPr>
          <w:p w14:paraId="3023B53B">
            <w:pPr>
              <w:adjustRightInd w:val="0"/>
              <w:snapToGrid w:val="0"/>
              <w:spacing w:before="50" w:line="360" w:lineRule="auto"/>
              <w:ind w:left="-88" w:leftChars="-42"/>
              <w:jc w:val="center"/>
              <w:rPr>
                <w:rFonts w:hint="eastAsia" w:ascii="仿宋" w:hAnsi="仿宋" w:eastAsia="仿宋" w:cs="仿宋"/>
                <w:color w:val="auto"/>
                <w:sz w:val="24"/>
                <w:szCs w:val="24"/>
              </w:rPr>
            </w:pPr>
          </w:p>
        </w:tc>
      </w:tr>
      <w:tr w14:paraId="3B5AD06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EDA484A">
            <w:pPr>
              <w:adjustRightInd w:val="0"/>
              <w:snapToGrid w:val="0"/>
              <w:spacing w:before="50" w:line="360" w:lineRule="auto"/>
              <w:ind w:left="-88" w:leftChars="-42"/>
              <w:jc w:val="center"/>
              <w:rPr>
                <w:rFonts w:hint="eastAsia" w:ascii="仿宋" w:hAnsi="仿宋" w:eastAsia="仿宋" w:cs="仿宋"/>
                <w:color w:val="auto"/>
                <w:sz w:val="24"/>
                <w:szCs w:val="24"/>
              </w:rPr>
            </w:pPr>
          </w:p>
        </w:tc>
        <w:tc>
          <w:tcPr>
            <w:tcW w:w="1123" w:type="pct"/>
            <w:noWrap w:val="0"/>
            <w:vAlign w:val="center"/>
          </w:tcPr>
          <w:p w14:paraId="58821473">
            <w:pPr>
              <w:adjustRightInd w:val="0"/>
              <w:snapToGrid w:val="0"/>
              <w:spacing w:before="50" w:line="360" w:lineRule="auto"/>
              <w:ind w:left="-88" w:leftChars="-42"/>
              <w:jc w:val="center"/>
              <w:rPr>
                <w:rFonts w:hint="eastAsia" w:ascii="仿宋" w:hAnsi="仿宋" w:eastAsia="仿宋" w:cs="仿宋"/>
                <w:color w:val="auto"/>
                <w:sz w:val="24"/>
                <w:szCs w:val="24"/>
              </w:rPr>
            </w:pPr>
          </w:p>
        </w:tc>
        <w:tc>
          <w:tcPr>
            <w:tcW w:w="1000" w:type="pct"/>
            <w:noWrap w:val="0"/>
            <w:vAlign w:val="center"/>
          </w:tcPr>
          <w:p w14:paraId="74C10640">
            <w:pPr>
              <w:adjustRightInd w:val="0"/>
              <w:snapToGrid w:val="0"/>
              <w:spacing w:before="50" w:line="360" w:lineRule="auto"/>
              <w:ind w:left="-88" w:leftChars="-42"/>
              <w:jc w:val="center"/>
              <w:rPr>
                <w:rFonts w:hint="eastAsia" w:ascii="仿宋" w:hAnsi="仿宋" w:eastAsia="仿宋" w:cs="仿宋"/>
                <w:color w:val="auto"/>
                <w:sz w:val="24"/>
                <w:szCs w:val="24"/>
              </w:rPr>
            </w:pPr>
          </w:p>
        </w:tc>
        <w:tc>
          <w:tcPr>
            <w:tcW w:w="962" w:type="pct"/>
            <w:noWrap w:val="0"/>
            <w:vAlign w:val="center"/>
          </w:tcPr>
          <w:p w14:paraId="362F2D3E">
            <w:pPr>
              <w:adjustRightInd w:val="0"/>
              <w:snapToGrid w:val="0"/>
              <w:spacing w:before="50" w:line="360" w:lineRule="auto"/>
              <w:ind w:left="-88" w:leftChars="-42"/>
              <w:jc w:val="center"/>
              <w:rPr>
                <w:rFonts w:hint="eastAsia" w:ascii="仿宋" w:hAnsi="仿宋" w:eastAsia="仿宋" w:cs="仿宋"/>
                <w:color w:val="auto"/>
                <w:sz w:val="24"/>
                <w:szCs w:val="24"/>
              </w:rPr>
            </w:pPr>
          </w:p>
        </w:tc>
        <w:tc>
          <w:tcPr>
            <w:tcW w:w="905" w:type="pct"/>
            <w:noWrap w:val="0"/>
            <w:vAlign w:val="center"/>
          </w:tcPr>
          <w:p w14:paraId="605FAEB6">
            <w:pPr>
              <w:adjustRightInd w:val="0"/>
              <w:snapToGrid w:val="0"/>
              <w:spacing w:before="50" w:line="360" w:lineRule="auto"/>
              <w:ind w:left="-88" w:leftChars="-42"/>
              <w:jc w:val="center"/>
              <w:rPr>
                <w:rFonts w:hint="eastAsia" w:ascii="仿宋" w:hAnsi="仿宋" w:eastAsia="仿宋" w:cs="仿宋"/>
                <w:color w:val="auto"/>
                <w:sz w:val="24"/>
                <w:szCs w:val="24"/>
              </w:rPr>
            </w:pPr>
          </w:p>
        </w:tc>
        <w:tc>
          <w:tcPr>
            <w:tcW w:w="634" w:type="pct"/>
            <w:noWrap w:val="0"/>
            <w:vAlign w:val="center"/>
          </w:tcPr>
          <w:p w14:paraId="42226E6E">
            <w:pPr>
              <w:adjustRightInd w:val="0"/>
              <w:snapToGrid w:val="0"/>
              <w:spacing w:before="50" w:line="360" w:lineRule="auto"/>
              <w:ind w:left="-88" w:leftChars="-42"/>
              <w:jc w:val="center"/>
              <w:rPr>
                <w:rFonts w:hint="eastAsia" w:ascii="仿宋" w:hAnsi="仿宋" w:eastAsia="仿宋" w:cs="仿宋"/>
                <w:color w:val="auto"/>
                <w:sz w:val="24"/>
                <w:szCs w:val="24"/>
              </w:rPr>
            </w:pPr>
          </w:p>
        </w:tc>
      </w:tr>
      <w:tr w14:paraId="60AFC09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5DBD5707">
            <w:pPr>
              <w:adjustRightInd w:val="0"/>
              <w:snapToGrid w:val="0"/>
              <w:spacing w:before="50" w:line="360" w:lineRule="auto"/>
              <w:ind w:left="-88" w:leftChars="-42"/>
              <w:jc w:val="center"/>
              <w:rPr>
                <w:rFonts w:hint="eastAsia" w:ascii="仿宋" w:hAnsi="仿宋" w:eastAsia="仿宋" w:cs="仿宋"/>
                <w:color w:val="auto"/>
                <w:sz w:val="24"/>
                <w:szCs w:val="24"/>
              </w:rPr>
            </w:pPr>
          </w:p>
        </w:tc>
        <w:tc>
          <w:tcPr>
            <w:tcW w:w="1123" w:type="pct"/>
            <w:noWrap w:val="0"/>
            <w:vAlign w:val="center"/>
          </w:tcPr>
          <w:p w14:paraId="7E9A15CC">
            <w:pPr>
              <w:adjustRightInd w:val="0"/>
              <w:snapToGrid w:val="0"/>
              <w:spacing w:before="50" w:line="360" w:lineRule="auto"/>
              <w:ind w:left="-88" w:leftChars="-42"/>
              <w:jc w:val="center"/>
              <w:rPr>
                <w:rFonts w:hint="eastAsia" w:ascii="仿宋" w:hAnsi="仿宋" w:eastAsia="仿宋" w:cs="仿宋"/>
                <w:color w:val="auto"/>
                <w:sz w:val="24"/>
                <w:szCs w:val="24"/>
              </w:rPr>
            </w:pPr>
          </w:p>
        </w:tc>
        <w:tc>
          <w:tcPr>
            <w:tcW w:w="1000" w:type="pct"/>
            <w:noWrap w:val="0"/>
            <w:vAlign w:val="center"/>
          </w:tcPr>
          <w:p w14:paraId="5B4C296D">
            <w:pPr>
              <w:adjustRightInd w:val="0"/>
              <w:snapToGrid w:val="0"/>
              <w:spacing w:before="50" w:line="360" w:lineRule="auto"/>
              <w:ind w:left="-88" w:leftChars="-42"/>
              <w:jc w:val="center"/>
              <w:rPr>
                <w:rFonts w:hint="eastAsia" w:ascii="仿宋" w:hAnsi="仿宋" w:eastAsia="仿宋" w:cs="仿宋"/>
                <w:color w:val="auto"/>
                <w:sz w:val="24"/>
                <w:szCs w:val="24"/>
              </w:rPr>
            </w:pPr>
          </w:p>
        </w:tc>
        <w:tc>
          <w:tcPr>
            <w:tcW w:w="962" w:type="pct"/>
            <w:noWrap w:val="0"/>
            <w:vAlign w:val="center"/>
          </w:tcPr>
          <w:p w14:paraId="11E3097E">
            <w:pPr>
              <w:adjustRightInd w:val="0"/>
              <w:snapToGrid w:val="0"/>
              <w:spacing w:before="50" w:line="360" w:lineRule="auto"/>
              <w:ind w:left="-88" w:leftChars="-42"/>
              <w:jc w:val="center"/>
              <w:rPr>
                <w:rFonts w:hint="eastAsia" w:ascii="仿宋" w:hAnsi="仿宋" w:eastAsia="仿宋" w:cs="仿宋"/>
                <w:color w:val="auto"/>
                <w:sz w:val="24"/>
                <w:szCs w:val="24"/>
              </w:rPr>
            </w:pPr>
          </w:p>
        </w:tc>
        <w:tc>
          <w:tcPr>
            <w:tcW w:w="905" w:type="pct"/>
            <w:noWrap w:val="0"/>
            <w:vAlign w:val="center"/>
          </w:tcPr>
          <w:p w14:paraId="6390EB91">
            <w:pPr>
              <w:adjustRightInd w:val="0"/>
              <w:snapToGrid w:val="0"/>
              <w:spacing w:before="50" w:line="360" w:lineRule="auto"/>
              <w:ind w:left="-88" w:leftChars="-42"/>
              <w:jc w:val="center"/>
              <w:rPr>
                <w:rFonts w:hint="eastAsia" w:ascii="仿宋" w:hAnsi="仿宋" w:eastAsia="仿宋" w:cs="仿宋"/>
                <w:color w:val="auto"/>
                <w:sz w:val="24"/>
                <w:szCs w:val="24"/>
              </w:rPr>
            </w:pPr>
          </w:p>
        </w:tc>
        <w:tc>
          <w:tcPr>
            <w:tcW w:w="634" w:type="pct"/>
            <w:noWrap w:val="0"/>
            <w:vAlign w:val="center"/>
          </w:tcPr>
          <w:p w14:paraId="04310183">
            <w:pPr>
              <w:adjustRightInd w:val="0"/>
              <w:snapToGrid w:val="0"/>
              <w:spacing w:before="50" w:line="360" w:lineRule="auto"/>
              <w:ind w:left="-88" w:leftChars="-42"/>
              <w:jc w:val="center"/>
              <w:rPr>
                <w:rFonts w:hint="eastAsia" w:ascii="仿宋" w:hAnsi="仿宋" w:eastAsia="仿宋" w:cs="仿宋"/>
                <w:color w:val="auto"/>
                <w:sz w:val="24"/>
                <w:szCs w:val="24"/>
              </w:rPr>
            </w:pPr>
          </w:p>
        </w:tc>
      </w:tr>
      <w:tr w14:paraId="0CC01B1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505" w:hRule="atLeast"/>
          <w:jc w:val="center"/>
        </w:trPr>
        <w:tc>
          <w:tcPr>
            <w:tcW w:w="5000" w:type="pct"/>
            <w:gridSpan w:val="6"/>
            <w:noWrap w:val="0"/>
            <w:vAlign w:val="center"/>
          </w:tcPr>
          <w:p w14:paraId="16336191">
            <w:pPr>
              <w:rPr>
                <w:rFonts w:hint="eastAsia" w:ascii="仿宋" w:hAnsi="仿宋" w:eastAsia="仿宋" w:cs="仿宋"/>
                <w:b/>
                <w:color w:val="auto"/>
                <w:sz w:val="24"/>
                <w:szCs w:val="24"/>
              </w:rPr>
            </w:pPr>
          </w:p>
        </w:tc>
      </w:tr>
    </w:tbl>
    <w:p w14:paraId="5E2305B4">
      <w:pPr>
        <w:adjustRightInd w:val="0"/>
        <w:snapToGrid w:val="0"/>
        <w:spacing w:before="50" w:line="360" w:lineRule="auto"/>
        <w:ind w:left="-88" w:leftChars="-42"/>
        <w:rPr>
          <w:rFonts w:hint="eastAsia" w:ascii="仿宋" w:hAnsi="仿宋" w:eastAsia="仿宋" w:cs="仿宋"/>
          <w:color w:val="auto"/>
          <w:sz w:val="24"/>
          <w:szCs w:val="24"/>
        </w:rPr>
      </w:pPr>
      <w:r>
        <w:rPr>
          <w:rFonts w:hint="eastAsia" w:ascii="仿宋" w:hAnsi="仿宋" w:eastAsia="仿宋" w:cs="仿宋"/>
          <w:b/>
          <w:color w:val="auto"/>
          <w:sz w:val="24"/>
          <w:szCs w:val="24"/>
        </w:rPr>
        <w:t>备注</w:t>
      </w:r>
      <w:r>
        <w:rPr>
          <w:rFonts w:hint="eastAsia" w:ascii="仿宋" w:hAnsi="仿宋" w:eastAsia="仿宋" w:cs="仿宋"/>
          <w:color w:val="auto"/>
          <w:sz w:val="24"/>
          <w:szCs w:val="24"/>
        </w:rPr>
        <w:t>：</w:t>
      </w:r>
    </w:p>
    <w:bookmarkEnd w:id="2"/>
    <w:bookmarkEnd w:id="3"/>
    <w:p w14:paraId="00B9F194">
      <w:pPr>
        <w:adjustRightInd w:val="0"/>
        <w:snapToGrid w:val="0"/>
        <w:spacing w:before="50" w:line="360" w:lineRule="auto"/>
        <w:ind w:left="-88" w:leftChars="-42"/>
        <w:rPr>
          <w:rFonts w:hint="eastAsia" w:ascii="仿宋" w:hAnsi="仿宋" w:eastAsia="仿宋" w:cs="仿宋"/>
          <w:color w:val="auto"/>
          <w:sz w:val="24"/>
          <w:szCs w:val="24"/>
        </w:rPr>
      </w:pPr>
      <w:r>
        <w:rPr>
          <w:rFonts w:hint="eastAsia" w:ascii="仿宋" w:hAnsi="仿宋" w:eastAsia="仿宋" w:cs="仿宋"/>
          <w:color w:val="auto"/>
          <w:sz w:val="24"/>
          <w:szCs w:val="24"/>
        </w:rPr>
        <w:t>（1）投标人应根据招标文件第</w:t>
      </w:r>
      <w:r>
        <w:rPr>
          <w:rFonts w:hint="eastAsia" w:ascii="仿宋" w:hAnsi="仿宋" w:eastAsia="仿宋" w:cs="仿宋"/>
          <w:color w:val="auto"/>
          <w:sz w:val="24"/>
          <w:szCs w:val="24"/>
          <w:lang w:val="en-US" w:eastAsia="zh-CN"/>
        </w:rPr>
        <w:t>二</w:t>
      </w:r>
      <w:r>
        <w:rPr>
          <w:rFonts w:hint="eastAsia" w:ascii="仿宋" w:hAnsi="仿宋" w:eastAsia="仿宋" w:cs="仿宋"/>
          <w:color w:val="auto"/>
          <w:sz w:val="24"/>
          <w:szCs w:val="24"/>
        </w:rPr>
        <w:t>章中采购需求填写本表，逐条应答；</w:t>
      </w:r>
    </w:p>
    <w:p w14:paraId="7A02B97E">
      <w:pPr>
        <w:adjustRightInd w:val="0"/>
        <w:snapToGrid w:val="0"/>
        <w:spacing w:before="50" w:line="360" w:lineRule="auto"/>
        <w:ind w:left="-88" w:leftChars="-42"/>
        <w:rPr>
          <w:rFonts w:hint="eastAsia" w:ascii="仿宋" w:hAnsi="仿宋" w:eastAsia="仿宋" w:cs="仿宋"/>
          <w:color w:val="auto"/>
          <w:sz w:val="24"/>
          <w:szCs w:val="24"/>
        </w:rPr>
      </w:pPr>
      <w:r>
        <w:rPr>
          <w:rFonts w:hint="eastAsia" w:ascii="仿宋" w:hAnsi="仿宋" w:eastAsia="仿宋" w:cs="仿宋"/>
          <w:color w:val="auto"/>
          <w:sz w:val="24"/>
          <w:szCs w:val="24"/>
        </w:rPr>
        <w:t>（2）如不提供此表，则视为投标人不满足招标文件第三章的所有条款要求，其投标无效；</w:t>
      </w:r>
    </w:p>
    <w:p w14:paraId="5B7AEB0F">
      <w:pPr>
        <w:adjustRightInd w:val="0"/>
        <w:snapToGrid w:val="0"/>
        <w:spacing w:before="50" w:line="360" w:lineRule="auto"/>
        <w:ind w:left="-88" w:leftChars="-42"/>
        <w:rPr>
          <w:rFonts w:hint="eastAsia" w:ascii="仿宋" w:hAnsi="仿宋" w:eastAsia="仿宋" w:cs="仿宋"/>
          <w:color w:val="auto"/>
          <w:sz w:val="24"/>
          <w:szCs w:val="24"/>
          <w:lang w:eastAsia="zh-CN"/>
        </w:rPr>
      </w:pPr>
      <w:r>
        <w:rPr>
          <w:rFonts w:hint="eastAsia" w:ascii="仿宋" w:hAnsi="仿宋" w:eastAsia="仿宋" w:cs="仿宋"/>
          <w:color w:val="auto"/>
          <w:sz w:val="24"/>
          <w:szCs w:val="24"/>
        </w:rPr>
        <w:t>（3）</w:t>
      </w:r>
      <w:r>
        <w:rPr>
          <w:rFonts w:hint="eastAsia" w:ascii="仿宋" w:hAnsi="仿宋" w:eastAsia="仿宋" w:cs="仿宋"/>
          <w:color w:val="auto"/>
          <w:sz w:val="24"/>
          <w:szCs w:val="24"/>
          <w:lang w:eastAsia="zh-CN"/>
        </w:rPr>
        <w:t>本项目为最低价评分法，所有参数必须全部响应，并在响应表中逐条应答，如有任何一条负偏离，则视为无效投标</w:t>
      </w:r>
    </w:p>
    <w:p w14:paraId="06724E5B">
      <w:pPr>
        <w:pStyle w:val="15"/>
        <w:rPr>
          <w:rFonts w:hint="eastAsia" w:ascii="仿宋" w:hAnsi="仿宋" w:eastAsia="仿宋" w:cs="仿宋"/>
          <w:color w:val="auto"/>
          <w:sz w:val="24"/>
          <w:szCs w:val="24"/>
        </w:rPr>
      </w:pPr>
    </w:p>
    <w:p w14:paraId="359A2A68">
      <w:pPr>
        <w:pStyle w:val="16"/>
        <w:rPr>
          <w:rFonts w:hint="eastAsia" w:ascii="仿宋" w:hAnsi="仿宋" w:eastAsia="仿宋" w:cs="仿宋"/>
          <w:color w:val="auto"/>
          <w:sz w:val="24"/>
          <w:szCs w:val="24"/>
          <w:lang w:eastAsia="zh-CN"/>
        </w:rPr>
      </w:pPr>
    </w:p>
    <w:p w14:paraId="1B0F2890">
      <w:pPr>
        <w:rPr>
          <w:rFonts w:hint="eastAsia" w:ascii="仿宋" w:hAnsi="仿宋" w:eastAsia="仿宋" w:cs="仿宋"/>
          <w:color w:val="auto"/>
          <w:sz w:val="24"/>
          <w:szCs w:val="24"/>
        </w:rPr>
      </w:pPr>
    </w:p>
    <w:p w14:paraId="1D82947A">
      <w:pPr>
        <w:rPr>
          <w:color w:val="auto"/>
        </w:rPr>
      </w:pPr>
    </w:p>
    <w:p w14:paraId="19A8E029">
      <w:pPr>
        <w:rPr>
          <w:color w:val="auto"/>
        </w:rPr>
      </w:pPr>
    </w:p>
    <w:p w14:paraId="3F97CD2E">
      <w:pPr>
        <w:rPr>
          <w:color w:val="auto"/>
        </w:rPr>
      </w:pPr>
    </w:p>
    <w:p w14:paraId="0C068D16"/>
    <w:p w14:paraId="5F035EC9"/>
    <w:p w14:paraId="2633F3C6"/>
    <w:p w14:paraId="02C2DEA0"/>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2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85125E">
    <w:pPr>
      <w:pStyle w:val="8"/>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6814F5">
                          <w:pPr>
                            <w:pStyle w:val="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36814F5">
                    <w:pPr>
                      <w:pStyle w:val="8"/>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4EA276C6">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894AB5">
    <w:pPr>
      <w:pStyle w:val="8"/>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CB9702">
                          <w:pPr>
                            <w:pStyle w:val="8"/>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DCB9702">
                    <w:pPr>
                      <w:pStyle w:val="8"/>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7DCECDE1">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2B8467">
    <w:pPr>
      <w:pStyle w:val="9"/>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4FCC16"/>
    <w:multiLevelType w:val="singleLevel"/>
    <w:tmpl w:val="914FCC16"/>
    <w:lvl w:ilvl="0" w:tentative="0">
      <w:start w:val="2"/>
      <w:numFmt w:val="chineseCounting"/>
      <w:suff w:val="nothing"/>
      <w:lvlText w:val="%1、"/>
      <w:lvlJc w:val="left"/>
      <w:rPr>
        <w:rFonts w:hint="eastAsia"/>
      </w:rPr>
    </w:lvl>
  </w:abstractNum>
  <w:abstractNum w:abstractNumId="1">
    <w:nsid w:val="BB68914C"/>
    <w:multiLevelType w:val="singleLevel"/>
    <w:tmpl w:val="BB68914C"/>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0A722F6"/>
    <w:rsid w:val="00F74BDC"/>
    <w:rsid w:val="17FA3256"/>
    <w:rsid w:val="39E824E4"/>
    <w:rsid w:val="3AC877D4"/>
    <w:rsid w:val="4C750740"/>
    <w:rsid w:val="64A66831"/>
    <w:rsid w:val="70A722F6"/>
    <w:rsid w:val="720272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4">
    <w:name w:val="Normal Indent"/>
    <w:basedOn w:val="1"/>
    <w:next w:val="5"/>
    <w:qFormat/>
    <w:uiPriority w:val="0"/>
    <w:pPr>
      <w:widowControl/>
      <w:ind w:firstLine="420"/>
      <w:jc w:val="left"/>
    </w:pPr>
    <w:rPr>
      <w:kern w:val="0"/>
      <w:sz w:val="20"/>
      <w:szCs w:val="20"/>
    </w:rPr>
  </w:style>
  <w:style w:type="paragraph" w:customStyle="1" w:styleId="5">
    <w:name w:val="Default"/>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styleId="6">
    <w:name w:val="Body Text"/>
    <w:basedOn w:val="1"/>
    <w:semiHidden/>
    <w:qFormat/>
    <w:uiPriority w:val="0"/>
    <w:rPr>
      <w:rFonts w:ascii="宋体" w:hAnsi="宋体" w:eastAsia="宋体" w:cs="宋体"/>
      <w:sz w:val="24"/>
      <w:szCs w:val="24"/>
      <w:lang w:val="en-US" w:eastAsia="en-US" w:bidi="ar-SA"/>
    </w:rPr>
  </w:style>
  <w:style w:type="paragraph" w:styleId="7">
    <w:name w:val="Body Text Indent"/>
    <w:basedOn w:val="1"/>
    <w:next w:val="1"/>
    <w:qFormat/>
    <w:uiPriority w:val="0"/>
    <w:pPr>
      <w:spacing w:after="120"/>
      <w:ind w:left="420" w:leftChars="200"/>
    </w:pPr>
    <w:rPr>
      <w:kern w:val="0"/>
      <w:sz w:val="24"/>
    </w:rPr>
  </w:style>
  <w:style w:type="paragraph" w:styleId="8">
    <w:name w:val="footer"/>
    <w:basedOn w:val="1"/>
    <w:qFormat/>
    <w:uiPriority w:val="0"/>
    <w:pPr>
      <w:tabs>
        <w:tab w:val="center" w:pos="4153"/>
        <w:tab w:val="right" w:pos="8306"/>
      </w:tabs>
      <w:snapToGrid w:val="0"/>
      <w:jc w:val="left"/>
    </w:pPr>
    <w:rPr>
      <w:kern w:val="0"/>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qFormat/>
    <w:uiPriority w:val="0"/>
    <w:rPr>
      <w:sz w:val="24"/>
    </w:rPr>
  </w:style>
  <w:style w:type="paragraph" w:styleId="11">
    <w:name w:val="Body Text First Indent 2"/>
    <w:basedOn w:val="7"/>
    <w:next w:val="4"/>
    <w:qFormat/>
    <w:uiPriority w:val="0"/>
    <w:pPr>
      <w:ind w:firstLine="420" w:firstLineChars="200"/>
    </w:pPr>
  </w:style>
  <w:style w:type="paragraph" w:styleId="14">
    <w:name w:val="List Paragraph"/>
    <w:basedOn w:val="1"/>
    <w:qFormat/>
    <w:uiPriority w:val="34"/>
    <w:pPr>
      <w:ind w:firstLine="420" w:firstLineChars="200"/>
    </w:pPr>
  </w:style>
  <w:style w:type="paragraph" w:customStyle="1" w:styleId="15">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6">
    <w:name w:val="列出段落1"/>
    <w:basedOn w:val="1"/>
    <w:autoRedefine/>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10111</Words>
  <Characters>10570</Characters>
  <Lines>0</Lines>
  <Paragraphs>0</Paragraphs>
  <TotalTime>5</TotalTime>
  <ScaleCrop>false</ScaleCrop>
  <LinksUpToDate>false</LinksUpToDate>
  <CharactersWithSpaces>11424</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2025-11-17T08:21:00Z</dcterms:created>
  <dc:creator>请叫我sir</dc:creator>
  <cp:lastModifiedBy>是小豹子</cp:lastModifiedBy>
  <dcterms:modified xsi:type="dcterms:W3CDTF">2025-12-01T08:36:09Z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A8A545F122CB4824946D5B21468B2ACA_11</vt:lpwstr>
  </property>
  <property fmtid="{D5CDD505-2E9C-101B-9397-08002B2CF9AE}" pid="4" name="KSOTemplateDocerSaveRecord">
    <vt:lpwstr>eyJoZGlkIjoiMjI0YzkyZjA4NDE5ZWViZGEyZTVjOTNhYTg4ZmYzYTciLCJ1c2VySWQiOiIzMDQ3NTQ4MDUifQ==</vt:lpwstr>
  </property>
</Properties>
</file>