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3BB93">
      <w:pPr>
        <w:pStyle w:val="3"/>
        <w:bidi w:val="0"/>
        <w:jc w:val="center"/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娄底市中心医院电器材料采购项目采购需求</w:t>
      </w:r>
    </w:p>
    <w:p w14:paraId="62C714E5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项目概况</w:t>
      </w:r>
    </w:p>
    <w:p w14:paraId="0B17027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1.1 本次采购主要包括但不限于以下电气维修类器材：</w:t>
      </w:r>
    </w:p>
    <w:p w14:paraId="303A2A0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LED照明类：LED灯管、LED灯泡、LED平板灯；电气配件类：开关、插座；线缆类：电线（含不同规格型号）；其他未列明但医院紧急维修所需的水暖及电气辅材。</w:t>
      </w:r>
    </w:p>
    <w:p w14:paraId="38344E8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1.2 预算金额:人民币74683.00元。</w:t>
      </w:r>
    </w:p>
    <w:p w14:paraId="5084277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1.3 结算方式：按实际发生数量和中标单价进行结算，不突破总预算。</w:t>
      </w:r>
    </w:p>
    <w:p w14:paraId="2AEB6DD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1.4 项目供货期为自合同签订之日起三个月内。</w:t>
      </w:r>
    </w:p>
    <w:p w14:paraId="6180EB6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1.5 *交货要求：投标人须承诺按招标人实际需求分批供货。</w:t>
      </w:r>
    </w:p>
    <w:p w14:paraId="4F2DCF82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常规供货：在收到招标人通知后1日内将货物送达指定地点； </w:t>
      </w:r>
    </w:p>
    <w:p w14:paraId="7E04CA4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紧急抢修材料：在接到通知后1小时内送达以确保不影响医疗秩序与安全运行；</w:t>
      </w:r>
    </w:p>
    <w:p w14:paraId="63C4EB8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若未能按时供货，视为违约，招标人有权视情节轻重采取警告、扣款或单方面终止合同。</w:t>
      </w:r>
    </w:p>
    <w:p w14:paraId="6056C110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1.6 交付地点：招标人指定地点。</w:t>
      </w:r>
    </w:p>
    <w:p w14:paraId="68230E6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1.7 质保期：所有货物质保期不得低于6个月；</w:t>
      </w:r>
    </w:p>
    <w:p w14:paraId="036ABEB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如国家规范、生产厂家承诺或行业标准中有更优规定则以最高标准执行；</w:t>
      </w:r>
    </w:p>
    <w:p w14:paraId="4D8A57C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质保期起算时间：自每批次货物验收合格签字之日起计算；</w:t>
      </w:r>
    </w:p>
    <w:p w14:paraId="3CCADF1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质保期内出现质量问题，供应商须免费更换或维修。</w:t>
      </w:r>
    </w:p>
    <w:p w14:paraId="28D98ED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1.8 *供应商所供产品须与现有品牌型号相匹配。</w:t>
      </w:r>
    </w:p>
    <w:p w14:paraId="18F7819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二、供应商资格要求</w:t>
      </w:r>
    </w:p>
    <w:p w14:paraId="6C0365D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企业合法资质：供应商须具有合法注册的企业法人资格，持有有效的《营业执照》；具备独立承担民事责任的能力，能开具合法有效的增值税发票。</w:t>
      </w:r>
    </w:p>
    <w:p w14:paraId="7903CC5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三、专业能力与经验要求</w:t>
      </w:r>
    </w:p>
    <w:p w14:paraId="1E1AB2C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专业技术能力</w:t>
      </w:r>
    </w:p>
    <w:p w14:paraId="03431B7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具备履行合同所必需的仓储、运输、配送能力；</w:t>
      </w:r>
    </w:p>
    <w:p w14:paraId="5DA4360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具有稳定的供货渠道和库存保障能力，能确保紧急抢修物资1小时内响应送达；</w:t>
      </w:r>
    </w:p>
    <w:p w14:paraId="47208460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能提供原厂授权或正规代理资质（如为代理商）。</w:t>
      </w:r>
    </w:p>
    <w:p w14:paraId="571DC571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销售与售后服务体系</w:t>
      </w:r>
    </w:p>
    <w:p w14:paraId="134EB5D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具有完善的销售网络和本地化服务能力；</w:t>
      </w:r>
    </w:p>
    <w:p w14:paraId="4E8B4DF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在娄底市或周边地区设有服务网点或常驻人员，能提供7×24小时应急响应服务；</w:t>
      </w:r>
    </w:p>
    <w:p w14:paraId="43C8834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具备完善的售后服务机制，能提供产品质量承诺及快速退换货服务。</w:t>
      </w:r>
    </w:p>
    <w:p w14:paraId="60D86A2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四、特殊说明</w:t>
      </w:r>
    </w:p>
    <w:p w14:paraId="06EDD70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4.1 本项目不接受联合体投标；供应商不得将本项目转包或违法分包；所有资格证明文件须真实有效，若发现虚假材料，将取消投标资格并追究法律责任；</w:t>
      </w:r>
    </w:p>
    <w:p w14:paraId="0F07E89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4.2 招标人保留对供应商资格进行审查和最终认定的权利。</w:t>
      </w:r>
    </w:p>
    <w:p w14:paraId="5028334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五、需提供的证明材料清单</w:t>
      </w:r>
    </w:p>
    <w:p w14:paraId="60B8BDA2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供应商在投标时须提供以下材料复印件并加盖公章：</w:t>
      </w:r>
    </w:p>
    <w:p w14:paraId="670BD51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5.1 营业执照，营业执照营业范围必须包含经营此项目；</w:t>
      </w:r>
    </w:p>
    <w:p w14:paraId="58BACE0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5.2 投标人身份证复印件；</w:t>
      </w:r>
    </w:p>
    <w:p w14:paraId="31331CD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5.3 如投标人不是法定代表人，须持法定代表人亲笔签名的授权委托书,并提供法定代表人身份证复印件。</w:t>
      </w:r>
    </w:p>
    <w:p w14:paraId="46C0C73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5.4 售后服务承诺函；</w:t>
      </w:r>
    </w:p>
    <w:p w14:paraId="35EB8524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5.5 三年内在经营活动中没有重大违法记录（需提供证明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</w:p>
    <w:p w14:paraId="47BEFCE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5.6 其他招标文件要求的资料。</w:t>
      </w:r>
    </w:p>
    <w:p w14:paraId="5A88850B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5.7 所有资料均密封盖章：</w:t>
      </w:r>
    </w:p>
    <w:p w14:paraId="01DA3E7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六、评标方法：采用最低评标价法进行评标，在满足所有参数的条件下，综合报价最低者中标，如有多个并列最低价，则由并列最低价投标人再次报价，直至出现最低报价为止。</w:t>
      </w:r>
    </w:p>
    <w:p w14:paraId="7F07C96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七、具体采购名称见附表</w:t>
      </w:r>
    </w:p>
    <w:p w14:paraId="51241611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</w:t>
      </w:r>
    </w:p>
    <w:p w14:paraId="5E692E14">
      <w:pPr>
        <w:pStyle w:val="2"/>
        <w:rPr>
          <w:rFonts w:hint="eastAsia"/>
          <w:lang w:val="en-US" w:eastAsia="zh-CN"/>
        </w:rPr>
      </w:pPr>
    </w:p>
    <w:p w14:paraId="2DE93FF0">
      <w:pPr>
        <w:pStyle w:val="2"/>
        <w:rPr>
          <w:rFonts w:hint="eastAsia"/>
          <w:lang w:val="en-US" w:eastAsia="zh-CN"/>
        </w:rPr>
      </w:pPr>
    </w:p>
    <w:p w14:paraId="0B984547">
      <w:pPr>
        <w:pStyle w:val="2"/>
        <w:rPr>
          <w:rFonts w:hint="eastAsia"/>
          <w:lang w:val="en-US" w:eastAsia="zh-CN"/>
        </w:rPr>
      </w:pPr>
    </w:p>
    <w:p w14:paraId="124C2E71">
      <w:pPr>
        <w:pStyle w:val="2"/>
        <w:rPr>
          <w:rFonts w:hint="eastAsia"/>
          <w:lang w:val="en-US" w:eastAsia="zh-CN"/>
        </w:rPr>
      </w:pPr>
    </w:p>
    <w:p w14:paraId="70651ADE">
      <w:pPr>
        <w:pStyle w:val="2"/>
        <w:rPr>
          <w:rFonts w:hint="eastAsia"/>
          <w:lang w:val="en-US" w:eastAsia="zh-CN"/>
        </w:rPr>
      </w:pPr>
    </w:p>
    <w:p w14:paraId="4B8C5F5C">
      <w:pPr>
        <w:pStyle w:val="2"/>
        <w:rPr>
          <w:rFonts w:hint="eastAsia"/>
          <w:lang w:val="en-US" w:eastAsia="zh-CN"/>
        </w:rPr>
      </w:pPr>
    </w:p>
    <w:p w14:paraId="4FC177D9">
      <w:pPr>
        <w:pStyle w:val="2"/>
        <w:rPr>
          <w:rFonts w:hint="eastAsia"/>
          <w:lang w:val="en-US" w:eastAsia="zh-CN"/>
        </w:rPr>
      </w:pPr>
    </w:p>
    <w:p w14:paraId="42B25617">
      <w:pPr>
        <w:pStyle w:val="2"/>
        <w:rPr>
          <w:rFonts w:hint="eastAsia"/>
          <w:lang w:val="en-US" w:eastAsia="zh-CN"/>
        </w:rPr>
      </w:pPr>
    </w:p>
    <w:p w14:paraId="6EFC8175">
      <w:pPr>
        <w:pStyle w:val="2"/>
        <w:rPr>
          <w:rFonts w:hint="eastAsia"/>
          <w:lang w:val="en-US" w:eastAsia="zh-CN"/>
        </w:rPr>
      </w:pPr>
    </w:p>
    <w:p w14:paraId="6A31DC7E">
      <w:pPr>
        <w:pStyle w:val="2"/>
        <w:rPr>
          <w:rFonts w:hint="eastAsia"/>
          <w:lang w:val="en-US" w:eastAsia="zh-CN"/>
        </w:rPr>
      </w:pPr>
    </w:p>
    <w:p w14:paraId="4B4346AD">
      <w:pPr>
        <w:pStyle w:val="2"/>
        <w:rPr>
          <w:rFonts w:hint="eastAsia"/>
          <w:lang w:val="en-US" w:eastAsia="zh-CN"/>
        </w:rPr>
      </w:pPr>
    </w:p>
    <w:p w14:paraId="72E10268">
      <w:pPr>
        <w:pStyle w:val="2"/>
        <w:rPr>
          <w:rFonts w:hint="eastAsia"/>
          <w:lang w:val="en-US" w:eastAsia="zh-CN"/>
        </w:rPr>
      </w:pPr>
    </w:p>
    <w:p w14:paraId="16990438">
      <w:pPr>
        <w:pStyle w:val="2"/>
        <w:rPr>
          <w:rFonts w:hint="eastAsia"/>
          <w:lang w:val="en-US" w:eastAsia="zh-CN"/>
        </w:rPr>
      </w:pPr>
    </w:p>
    <w:p w14:paraId="4C127240">
      <w:pPr>
        <w:pStyle w:val="2"/>
        <w:rPr>
          <w:rFonts w:hint="eastAsia"/>
          <w:lang w:val="en-US" w:eastAsia="zh-CN"/>
        </w:rPr>
      </w:pPr>
    </w:p>
    <w:p w14:paraId="0DEB834E">
      <w:pPr>
        <w:pStyle w:val="2"/>
        <w:rPr>
          <w:rFonts w:hint="eastAsia"/>
          <w:lang w:val="en-US" w:eastAsia="zh-CN"/>
        </w:rPr>
      </w:pPr>
    </w:p>
    <w:p w14:paraId="5093BE48">
      <w:pPr>
        <w:pStyle w:val="2"/>
        <w:rPr>
          <w:rFonts w:hint="eastAsia"/>
          <w:lang w:val="en-US" w:eastAsia="zh-CN"/>
        </w:rPr>
      </w:pPr>
    </w:p>
    <w:p w14:paraId="1D779CD9">
      <w:pPr>
        <w:pStyle w:val="2"/>
        <w:rPr>
          <w:rFonts w:hint="eastAsia"/>
          <w:lang w:val="en-US" w:eastAsia="zh-CN"/>
        </w:rPr>
      </w:pPr>
    </w:p>
    <w:p w14:paraId="177C895A">
      <w:pPr>
        <w:pStyle w:val="2"/>
        <w:rPr>
          <w:rFonts w:hint="eastAsia"/>
          <w:lang w:val="en-US" w:eastAsia="zh-CN"/>
        </w:rPr>
      </w:pPr>
    </w:p>
    <w:p w14:paraId="7DC4E0FD">
      <w:pPr>
        <w:pStyle w:val="2"/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附表</w:t>
      </w:r>
    </w:p>
    <w:tbl>
      <w:tblPr>
        <w:tblStyle w:val="7"/>
        <w:tblW w:w="99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582"/>
        <w:gridCol w:w="1511"/>
        <w:gridCol w:w="1898"/>
        <w:gridCol w:w="2207"/>
        <w:gridCol w:w="673"/>
        <w:gridCol w:w="614"/>
        <w:gridCol w:w="852"/>
        <w:gridCol w:w="784"/>
        <w:gridCol w:w="792"/>
      </w:tblGrid>
      <w:tr w14:paraId="356D3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94" w:hRule="exact"/>
          <w:tblHeader/>
          <w:jc w:val="center"/>
        </w:trPr>
        <w:tc>
          <w:tcPr>
            <w:tcW w:w="991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50510">
            <w:pPr>
              <w:pStyle w:val="4"/>
              <w:bidi w:val="0"/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6"/>
                <w:szCs w:val="36"/>
                <w:lang w:val="en-US" w:eastAsia="zh-CN"/>
              </w:rPr>
              <w:t>电器材料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需求清单</w:t>
            </w:r>
          </w:p>
          <w:p w14:paraId="77EDCE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B700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750" w:hRule="exact"/>
          <w:tblHeader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579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34B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B6A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D2E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9C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5D0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DD2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单价限价（元）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58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B67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金额（元）</w:t>
            </w:r>
          </w:p>
        </w:tc>
      </w:tr>
      <w:tr w14:paraId="51256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4F9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4CA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床头灯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060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T5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8ED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7AD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4C5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E9C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28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6BC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CA7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5A6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0A4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D02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平板灯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41E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600*600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E8C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B47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8CE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240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78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1E6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801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7EB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C1B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2FC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筒灯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BFA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3W-6W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A9F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94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A86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D67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F00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A91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A51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FD1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F0C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平板灯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68A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300*1200泛光灯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B4E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558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00B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E1B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180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FCC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D01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FE5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D7B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3BF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LED灯泡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09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9W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6B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51E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412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D40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A39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988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F99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5FC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24B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LED球泡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99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28W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084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95D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03C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20C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CBC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E0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974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437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C0E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LED日光灯管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E09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T5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32C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95B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B88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3DC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5BB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898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DB1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1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B97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CAF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LED一拖四日光灯源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58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24W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078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325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85E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56F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45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620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9FF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3C8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FC6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A4B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T5灯管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2B0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17W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391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97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077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033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18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B1C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3F2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A3C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ED2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DE5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T8灯管空支架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B4F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支架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0AE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76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D42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7A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40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C46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E09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060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812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885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槽板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5B8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30槽板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686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中财，伟星，公牛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862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46C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FCB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ABD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E46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A74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C1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33D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插头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B3B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三芯，二芯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286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FBB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FF0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B48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522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7A7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D91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1D0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4BB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三孔插座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88C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16A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408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48F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FE9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927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887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09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ADF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E4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9A2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五孔插座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D92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86型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F2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9E4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F04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7E2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9DD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6AE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536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EE4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E49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插座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F21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地插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43B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1FE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13A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29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108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AB9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2BE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69F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E51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75A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灯具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21C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强光灯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206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三雄极光，欧普，公牛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215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BD6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83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210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D88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C60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9AC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BAF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52E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底盒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A9F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86型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E83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伟星，金牛，公牛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867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32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915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9DA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C52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AD4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BAB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BE5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底盒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509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防水86型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186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伟星，金牛，公牛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84C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BBC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5D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6A5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155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FD0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B8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83E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底盒修复器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0E271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86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E2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伟星，金牛，公牛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AF6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80E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422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64A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33B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DAA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71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57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71B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风扇电机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48B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98D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9AE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687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70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2FF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AE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54B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430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09B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电缆线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926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3*6+1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B6F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金杯，恒飞，京广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666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393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D07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28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6E7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9C3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7A7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28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4F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电线BV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3D2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1.5平方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91B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金杯，恒飞，京广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08F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926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3A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1.5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A8F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070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FC4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41E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A25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钢钉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743F5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2.5*30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2A5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金杯，恒飞，京广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C83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01E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EA4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463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F1D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789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C4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777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护套线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5A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1.5平方双股线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7B2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金杯，恒飞，京广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832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248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97E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2.5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F1D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97B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B704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1DE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69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护套线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1C8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2.5平方双股线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1A0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金杯，恒飞，京广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803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C30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C2E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5.5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672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EBC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46D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211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80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接触器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25B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884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B43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AB8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50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268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9F5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E59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11A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03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A02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金杯电缆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872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4.0平方双股线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898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金杯，恒飞，京广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A18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05D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E33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5D4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817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412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785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AF7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5A9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 63A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62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EC3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D94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FF3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38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F64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200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5C4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3F6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F87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2AC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2P32A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8A6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2F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410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D58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064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707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ADD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FEC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FA7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11E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 63A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DF1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DA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3E8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3B0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47B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B0D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EB9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68C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68D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C2F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 100A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CB4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2C8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ED9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7CB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0D1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1F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F42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733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C56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空气开关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55C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 250A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AAE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F36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D6A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A76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F9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C90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343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1A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195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排气扇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939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300*300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EC3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63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AEE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CDB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260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FF0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0FB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284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DA6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05B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试电笔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C0E31">
            <w:pPr>
              <w:snapToGrid w:val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220V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912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A9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0BF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A1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675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37E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50A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98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CA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铜芯软线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E14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1平方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9AF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金杯，恒飞，京广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E33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488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6BF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135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72C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4B1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B5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F2C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一开开关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6A1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暗装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E60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C1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BD5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F32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3BF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C20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5DD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76B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F0E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两开开关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16D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暗装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F21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614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5A2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7AF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243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DEF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E3A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52F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C6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电度表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0E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明装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DDA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德力西，欧普，公牛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54B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CFC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4C0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A04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90E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B9A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52B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364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7A4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功率7.5KW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985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新界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0E2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8FD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C45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D65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6C1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362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271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356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污水泵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CD3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功率3KW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4F5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新界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9A2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453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F2A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4CA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00E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0D0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E5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1C2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合计金额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E8C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B6D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653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0D3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B21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3AA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7D0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5A93B22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5742D"/>
    <w:rsid w:val="00DC6EF8"/>
    <w:rsid w:val="013C246A"/>
    <w:rsid w:val="05A21435"/>
    <w:rsid w:val="05A76A4C"/>
    <w:rsid w:val="05A86320"/>
    <w:rsid w:val="05EF03F3"/>
    <w:rsid w:val="0616772D"/>
    <w:rsid w:val="06BD404D"/>
    <w:rsid w:val="06E822A2"/>
    <w:rsid w:val="07373DFF"/>
    <w:rsid w:val="07846919"/>
    <w:rsid w:val="08E81855"/>
    <w:rsid w:val="0935611C"/>
    <w:rsid w:val="095F13EB"/>
    <w:rsid w:val="0A590531"/>
    <w:rsid w:val="0E073B36"/>
    <w:rsid w:val="0E1F7BDE"/>
    <w:rsid w:val="0EF645A0"/>
    <w:rsid w:val="12977E48"/>
    <w:rsid w:val="132F3C08"/>
    <w:rsid w:val="15FA5DA1"/>
    <w:rsid w:val="17A70B2D"/>
    <w:rsid w:val="190A1374"/>
    <w:rsid w:val="19340EA1"/>
    <w:rsid w:val="1955742D"/>
    <w:rsid w:val="196A0064"/>
    <w:rsid w:val="1A907657"/>
    <w:rsid w:val="1B545765"/>
    <w:rsid w:val="1B7A5039"/>
    <w:rsid w:val="1B852BFA"/>
    <w:rsid w:val="1BF70CD1"/>
    <w:rsid w:val="1C0477D1"/>
    <w:rsid w:val="1CA624F4"/>
    <w:rsid w:val="1CCC278B"/>
    <w:rsid w:val="1D1A76AB"/>
    <w:rsid w:val="1D7019C1"/>
    <w:rsid w:val="1E0A3BC4"/>
    <w:rsid w:val="20F070A1"/>
    <w:rsid w:val="21BC13EC"/>
    <w:rsid w:val="221B63A0"/>
    <w:rsid w:val="23694B33"/>
    <w:rsid w:val="23A75A11"/>
    <w:rsid w:val="23D27581"/>
    <w:rsid w:val="26AA5F44"/>
    <w:rsid w:val="275B2A8B"/>
    <w:rsid w:val="279F35CF"/>
    <w:rsid w:val="281008CE"/>
    <w:rsid w:val="28137B19"/>
    <w:rsid w:val="282633A8"/>
    <w:rsid w:val="290D1188"/>
    <w:rsid w:val="29424212"/>
    <w:rsid w:val="29C63095"/>
    <w:rsid w:val="2A854B80"/>
    <w:rsid w:val="2B964CE9"/>
    <w:rsid w:val="2CA82381"/>
    <w:rsid w:val="2CB966DB"/>
    <w:rsid w:val="2CDC672B"/>
    <w:rsid w:val="30093CDB"/>
    <w:rsid w:val="309A2B85"/>
    <w:rsid w:val="30AE0058"/>
    <w:rsid w:val="30E87D95"/>
    <w:rsid w:val="324E0E86"/>
    <w:rsid w:val="331309CD"/>
    <w:rsid w:val="36B9744C"/>
    <w:rsid w:val="37F40F8C"/>
    <w:rsid w:val="385F1D2C"/>
    <w:rsid w:val="39F23A32"/>
    <w:rsid w:val="3B471B5C"/>
    <w:rsid w:val="3D1E4B3E"/>
    <w:rsid w:val="3DB334D8"/>
    <w:rsid w:val="3E8A736B"/>
    <w:rsid w:val="3FB313F9"/>
    <w:rsid w:val="4050500F"/>
    <w:rsid w:val="414F52C6"/>
    <w:rsid w:val="41990C37"/>
    <w:rsid w:val="42424E2B"/>
    <w:rsid w:val="42D31F27"/>
    <w:rsid w:val="45774DEB"/>
    <w:rsid w:val="45EF52CA"/>
    <w:rsid w:val="49BA174B"/>
    <w:rsid w:val="4AC5484B"/>
    <w:rsid w:val="4BAE52DF"/>
    <w:rsid w:val="4CBE77A4"/>
    <w:rsid w:val="4D707661"/>
    <w:rsid w:val="4DCD5EF0"/>
    <w:rsid w:val="52A574B4"/>
    <w:rsid w:val="531E71EE"/>
    <w:rsid w:val="533E33EC"/>
    <w:rsid w:val="53E26680"/>
    <w:rsid w:val="55456CB4"/>
    <w:rsid w:val="55482300"/>
    <w:rsid w:val="58C3686E"/>
    <w:rsid w:val="59A0270B"/>
    <w:rsid w:val="5AE76118"/>
    <w:rsid w:val="5B4D241F"/>
    <w:rsid w:val="5C480E38"/>
    <w:rsid w:val="5C6A0DAE"/>
    <w:rsid w:val="5CC76201"/>
    <w:rsid w:val="5E23390B"/>
    <w:rsid w:val="5E895E64"/>
    <w:rsid w:val="5F304531"/>
    <w:rsid w:val="60AC408B"/>
    <w:rsid w:val="61EF3C1A"/>
    <w:rsid w:val="621F0E23"/>
    <w:rsid w:val="63A1155A"/>
    <w:rsid w:val="64283F24"/>
    <w:rsid w:val="64DD0CB7"/>
    <w:rsid w:val="65764C68"/>
    <w:rsid w:val="65982E30"/>
    <w:rsid w:val="66BE0674"/>
    <w:rsid w:val="6739419F"/>
    <w:rsid w:val="688C3C05"/>
    <w:rsid w:val="69CC0026"/>
    <w:rsid w:val="69E93615"/>
    <w:rsid w:val="6A413A96"/>
    <w:rsid w:val="6AF21733"/>
    <w:rsid w:val="6B530B87"/>
    <w:rsid w:val="6B7D4F86"/>
    <w:rsid w:val="6DDF784E"/>
    <w:rsid w:val="6EA36ACE"/>
    <w:rsid w:val="6F6F4C02"/>
    <w:rsid w:val="6F854425"/>
    <w:rsid w:val="6FB46AB9"/>
    <w:rsid w:val="70B60AED"/>
    <w:rsid w:val="71C72AD3"/>
    <w:rsid w:val="71CB17A6"/>
    <w:rsid w:val="737C169B"/>
    <w:rsid w:val="753F6E24"/>
    <w:rsid w:val="77707769"/>
    <w:rsid w:val="79621333"/>
    <w:rsid w:val="7A146AD1"/>
    <w:rsid w:val="7A1D05C0"/>
    <w:rsid w:val="7A546ECE"/>
    <w:rsid w:val="7AAC0AB8"/>
    <w:rsid w:val="7AB24ACC"/>
    <w:rsid w:val="7CE303CD"/>
    <w:rsid w:val="7D93401E"/>
    <w:rsid w:val="7DA1690F"/>
    <w:rsid w:val="7DAA67C5"/>
    <w:rsid w:val="7DAE4B47"/>
    <w:rsid w:val="7DD0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1793</Words>
  <Characters>2061</Characters>
  <Lines>0</Lines>
  <Paragraphs>0</Paragraphs>
  <TotalTime>1</TotalTime>
  <ScaleCrop>false</ScaleCrop>
  <LinksUpToDate>false</LinksUpToDate>
  <CharactersWithSpaces>2122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2025-10-06T03:01:00Z</dcterms:created>
  <dc:creator>是小豹子</dc:creator>
  <cp:lastModifiedBy>半生繁华半世殇</cp:lastModifiedBy>
  <cp:lastPrinted>2025-11-19T01:10:00Z</cp:lastPrinted>
  <dcterms:modified xsi:type="dcterms:W3CDTF">2025-11-27T03:46:38Z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2D9D2887FB8E4BCEB9F3F645115A8092_13</vt:lpwstr>
  </property>
  <property fmtid="{D5CDD505-2E9C-101B-9397-08002B2CF9AE}" pid="4" name="KSOTemplateDocerSaveRecord">
    <vt:lpwstr>eyJoZGlkIjoiYzQwYTlmYjNiZDIzOGNhOGQ2ZGRhNGY4NzY0NmVlMDQiLCJ1c2VySWQiOiIxMTgxMDAzNDIxIn0=</vt:lpwstr>
  </property>
</Properties>
</file>