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BB5F7"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治疗车</w:t>
      </w:r>
      <w:r>
        <w:rPr>
          <w:rFonts w:hint="eastAsia"/>
          <w:sz w:val="44"/>
          <w:szCs w:val="44"/>
          <w:lang w:val="en-US" w:eastAsia="zh-CN"/>
        </w:rPr>
        <w:t>招标参数</w:t>
      </w:r>
    </w:p>
    <w:p w14:paraId="353938BF"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一、技术参数</w:t>
      </w:r>
    </w:p>
    <w:p w14:paraId="50C1D937">
      <w:pPr>
        <w:rPr>
          <w:rFonts w:hint="eastAsia"/>
        </w:rPr>
      </w:pPr>
      <w:r>
        <w:rPr>
          <w:rFonts w:hint="eastAsia"/>
        </w:rPr>
        <w:t>1、尺寸≥52cm×82cm×100cm</w:t>
      </w:r>
    </w:p>
    <w:p w14:paraId="55EE3A4C">
      <w:pPr>
        <w:rPr>
          <w:rFonts w:hint="eastAsia"/>
        </w:rPr>
      </w:pPr>
      <w:r>
        <w:rPr>
          <w:rFonts w:hint="eastAsia"/>
        </w:rPr>
        <w:t>2、304不锈钢</w:t>
      </w:r>
    </w:p>
    <w:p w14:paraId="38325772">
      <w:pPr>
        <w:rPr>
          <w:rFonts w:hint="eastAsia"/>
        </w:rPr>
      </w:pPr>
      <w:r>
        <w:rPr>
          <w:rFonts w:hint="eastAsia"/>
        </w:rPr>
        <w:t>3、三层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下两层</w:t>
      </w:r>
      <w:bookmarkStart w:id="0" w:name="_GoBack"/>
      <w:bookmarkEnd w:id="0"/>
      <w:r>
        <w:rPr>
          <w:rFonts w:hint="eastAsia"/>
        </w:rPr>
        <w:t>带三面护栏，最上一层</w:t>
      </w:r>
      <w:r>
        <w:rPr>
          <w:rFonts w:hint="eastAsia"/>
          <w:lang w:val="en-US" w:eastAsia="zh-CN"/>
        </w:rPr>
        <w:t>四面护栏、</w:t>
      </w:r>
      <w:r>
        <w:rPr>
          <w:rFonts w:hint="eastAsia"/>
        </w:rPr>
        <w:t>带抽屉，两边同时挂两个垃圾桶+一个锐器桶（垃圾桶是方形的，锐器桶是圆形的）</w:t>
      </w:r>
    </w:p>
    <w:p w14:paraId="45CE1690">
      <w:pPr>
        <w:rPr>
          <w:rFonts w:hint="eastAsia"/>
        </w:rPr>
      </w:pPr>
      <w:r>
        <w:rPr>
          <w:rFonts w:hint="eastAsia"/>
        </w:rPr>
        <w:t>4、活动抽屉：≥长55cm宽35cm高9cm（抽屉内带活动隔板）</w:t>
      </w:r>
    </w:p>
    <w:p w14:paraId="776AB0B3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59175" cy="5166995"/>
            <wp:effectExtent l="0" t="0" r="14605" b="3175"/>
            <wp:docPr id="1" name="图片 1" descr="d76afa220a72ca0c3b3940b63c97f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76afa220a72ca0c3b3940b63c97f06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559175" cy="516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C18F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二、商务参数</w:t>
      </w:r>
      <w:r>
        <w:rPr>
          <w:rStyle w:val="4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</w:rPr>
        <w:t>★1、运输、装卸、培训、安装调试：由中标人负责承担，最终通过使用科室、设备科及相关部门确认验收交付使用</w:t>
      </w:r>
      <w:r>
        <w:rPr>
          <w:rFonts w:hint="eastAsia"/>
          <w:lang w:val="en-US" w:eastAsia="zh-CN"/>
        </w:rPr>
        <w:t>。国产设备交付，设备必须为6个月内生产的产品；进口设备交付，设备必须为一年内生产的产品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79DA1D1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65B25DA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、付款方式：设备验收合格后，供应商将发票交到娄底市中心医院后按程序支付货款90%（一般情况下4个月内支付、特殊情况下最多不超过6个月），甲方在设备验收合格</w:t>
      </w:r>
      <w:r>
        <w:rPr>
          <w:rFonts w:hint="eastAsia"/>
          <w:lang w:val="en-US" w:eastAsia="zh-CN"/>
        </w:rPr>
        <w:t>满1年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6D8B754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4D86938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F5781"/>
    <w:rsid w:val="10EC33CB"/>
    <w:rsid w:val="15E47A09"/>
    <w:rsid w:val="17643DB6"/>
    <w:rsid w:val="332F25DD"/>
    <w:rsid w:val="549C03CB"/>
    <w:rsid w:val="6AB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496</Words>
  <Characters>521</Characters>
  <Lines>0</Lines>
  <Paragraphs>0</Paragraphs>
  <TotalTime>1</TotalTime>
  <ScaleCrop>false</ScaleCrop>
  <LinksUpToDate>false</LinksUpToDate>
  <CharactersWithSpaces>521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2026-07-29T03:12:00Z</dcterms:created>
  <dc:creator>Administrator</dc:creator>
  <cp:lastModifiedBy>涛～</cp:lastModifiedBy>
  <cp:lastPrinted>2026-07-29T03:16:00Z</cp:lastPrinted>
  <dcterms:modified xsi:type="dcterms:W3CDTF">2026-07-29T09:24:05Z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7F179BDD153048F3BDE578764AA1BA9F_12</vt:lpwstr>
  </property>
</Properties>
</file>