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957C6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招标参数</w:t>
      </w:r>
    </w:p>
    <w:p w14:paraId="02C1F601">
      <w:p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一、技术参数</w:t>
      </w:r>
    </w:p>
    <w:p w14:paraId="5127C0F6"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1、尺寸：</w:t>
      </w:r>
      <w:r>
        <w:rPr>
          <w:rFonts w:hint="default" w:ascii="Arial" w:hAnsi="Arial" w:cs="Arial"/>
          <w:sz w:val="24"/>
          <w:szCs w:val="32"/>
          <w:lang w:val="en-US" w:eastAsia="zh-CN"/>
        </w:rPr>
        <w:t>≥</w:t>
      </w:r>
      <w:r>
        <w:rPr>
          <w:rFonts w:hint="eastAsia"/>
          <w:sz w:val="24"/>
          <w:szCs w:val="32"/>
          <w:lang w:val="en-US" w:eastAsia="zh-CN"/>
        </w:rPr>
        <w:t>100寸，背光类型：DLED，显示区域：2220.6mm(H)*1257.3mm(V)，显示比例：16：9，分辨率：</w:t>
      </w:r>
      <w:r>
        <w:rPr>
          <w:rFonts w:hint="default" w:ascii="Arial" w:hAnsi="Arial" w:cs="Arial"/>
          <w:sz w:val="24"/>
          <w:szCs w:val="32"/>
          <w:lang w:val="en-US" w:eastAsia="zh-CN"/>
        </w:rPr>
        <w:t>≥</w:t>
      </w:r>
      <w:r>
        <w:rPr>
          <w:rFonts w:hint="eastAsia"/>
          <w:sz w:val="24"/>
          <w:szCs w:val="32"/>
          <w:lang w:val="en-US" w:eastAsia="zh-CN"/>
        </w:rPr>
        <w:t>3840*2160pixels，亮度：</w:t>
      </w:r>
      <w:r>
        <w:rPr>
          <w:rFonts w:hint="default" w:ascii="Arial" w:hAnsi="Arial" w:cs="Arial"/>
          <w:sz w:val="24"/>
          <w:szCs w:val="32"/>
          <w:lang w:val="en-US" w:eastAsia="zh-CN"/>
        </w:rPr>
        <w:t>≥</w:t>
      </w:r>
      <w:r>
        <w:rPr>
          <w:rFonts w:hint="eastAsia"/>
          <w:sz w:val="24"/>
          <w:szCs w:val="32"/>
          <w:lang w:val="en-US" w:eastAsia="zh-CN"/>
        </w:rPr>
        <w:t>350cd/m²，对比度：5000：1，响应时间：</w:t>
      </w:r>
      <w:r>
        <w:rPr>
          <w:rFonts w:hint="default" w:ascii="Arial" w:hAnsi="Arial" w:cs="Arial"/>
          <w:sz w:val="24"/>
          <w:szCs w:val="32"/>
          <w:lang w:val="en-US" w:eastAsia="zh-CN"/>
        </w:rPr>
        <w:t>≤</w:t>
      </w:r>
      <w:r>
        <w:rPr>
          <w:rFonts w:hint="eastAsia"/>
          <w:sz w:val="24"/>
          <w:szCs w:val="32"/>
          <w:lang w:val="en-US" w:eastAsia="zh-CN"/>
        </w:rPr>
        <w:t>8ms，可视角度：≥178度，刷新率：60Hz、防眩特性：防眩光，玻璃厚度：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eastAsia"/>
          <w:sz w:val="24"/>
          <w:szCs w:val="32"/>
          <w:lang w:val="en-US" w:eastAsia="zh-CN"/>
        </w:rPr>
        <w:t xml:space="preserve">4mm钢化玻璃； </w:t>
      </w:r>
    </w:p>
    <w:p w14:paraId="3C627957"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2、触摸技术：红外触控，防遮挡,触摸点数：40点,触摸分辨率：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eastAsia"/>
          <w:sz w:val="24"/>
          <w:szCs w:val="32"/>
          <w:lang w:val="en-US" w:eastAsia="zh-CN"/>
        </w:rPr>
        <w:t>32768*32768,触摸精度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 xml:space="preserve">：定位精度：±1mm,抗光能力：80K Lux,支持系统Windows10/Windows8/Windows7/WindowsXP/ Android/Linux/Mac OS X/Chrome/国产化系统; </w:t>
      </w:r>
    </w:p>
    <w:p w14:paraId="20ED5970"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3、安卓版本：Android 14.0,CPU:八核A55 / MaliG52, ROM:32GB,RAM:4GB,蓝牙模块：内置,上网功能：内置双 WiFi 模块，双频 2.4G/5GHz，支持 WIFI6； </w:t>
      </w:r>
    </w:p>
    <w:p w14:paraId="129AC98A"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4、扬声器位置：前置，功率输出：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eastAsia"/>
          <w:sz w:val="24"/>
          <w:szCs w:val="32"/>
          <w:lang w:val="en-US" w:eastAsia="zh-CN"/>
        </w:rPr>
        <w:t>60W；内置</w:t>
      </w:r>
      <w:r>
        <w:rPr>
          <w:rFonts w:hint="eastAsia"/>
          <w:sz w:val="24"/>
          <w:szCs w:val="32"/>
          <w:lang w:val="en-US" w:eastAsia="zh-CN"/>
        </w:rPr>
        <w:t>≥</w:t>
      </w:r>
      <w:r>
        <w:rPr>
          <w:rFonts w:hint="eastAsia"/>
          <w:sz w:val="24"/>
          <w:szCs w:val="32"/>
          <w:lang w:val="en-US" w:eastAsia="zh-CN"/>
        </w:rPr>
        <w:t xml:space="preserve">4800万像素摄像头和8陈列麦克风； </w:t>
      </w:r>
    </w:p>
    <w:p w14:paraId="5F6995B0"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5、前置接口：USB3.0*2、Touch*1、Type-C*1，后置接口：Line Out*1、RS232*1、HDMI*1、LAN*1、Public USB*2、Touch*1、MIC *1、OPS 接口*1； </w:t>
      </w:r>
    </w:p>
    <w:p w14:paraId="1D3131BC"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6、外壳颜色：上下黑色，左右黑色 祼机（含挂架）尺寸：</w:t>
      </w:r>
      <w:r>
        <w:rPr>
          <w:rFonts w:hint="default" w:ascii="Arial" w:hAnsi="Arial" w:cs="Arial"/>
          <w:sz w:val="24"/>
          <w:szCs w:val="32"/>
          <w:lang w:val="en-US" w:eastAsia="zh-CN"/>
        </w:rPr>
        <w:t>≤</w:t>
      </w:r>
      <w:r>
        <w:rPr>
          <w:rFonts w:hint="eastAsia"/>
          <w:sz w:val="24"/>
          <w:szCs w:val="32"/>
          <w:lang w:val="en-US" w:eastAsia="zh-CN"/>
        </w:rPr>
        <w:t>2262.5(长）*1353.63（高）*124.5（厚）mm。</w:t>
      </w:r>
    </w:p>
    <w:p w14:paraId="0B79E5B5">
      <w:pPr>
        <w:rPr>
          <w:rFonts w:hint="eastAsia"/>
          <w:lang w:val="en-US" w:eastAsia="zh-CN"/>
        </w:rPr>
      </w:pPr>
    </w:p>
    <w:p w14:paraId="16B0E637"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二、商务参数</w:t>
      </w:r>
      <w:r>
        <w:rPr>
          <w:rStyle w:val="4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/>
          <w:sz w:val="24"/>
          <w:szCs w:val="32"/>
          <w:lang w:val="en-US" w:eastAsia="zh-CN"/>
        </w:rPr>
        <w:cr/>
      </w:r>
      <w:r>
        <w:rPr>
          <w:rFonts w:hint="eastAsia"/>
          <w:sz w:val="24"/>
          <w:szCs w:val="32"/>
          <w:lang w:val="en-US" w:eastAsia="zh-CN"/>
        </w:rPr>
        <w:t>★2、交货时间：按合同约定的日期交货。</w:t>
      </w:r>
    </w:p>
    <w:p w14:paraId="31D1CAAC"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★3、交货地点：娄底市中心医院指定地点。</w:t>
      </w:r>
    </w:p>
    <w:p w14:paraId="31EC3738"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  <w:r>
        <w:rPr>
          <w:rFonts w:hint="eastAsia"/>
          <w:sz w:val="24"/>
          <w:szCs w:val="32"/>
          <w:lang w:val="en-US" w:eastAsia="zh-CN"/>
        </w:rPr>
        <w:cr/>
      </w:r>
      <w:r>
        <w:rPr>
          <w:rFonts w:hint="eastAsia"/>
          <w:sz w:val="24"/>
          <w:szCs w:val="32"/>
          <w:lang w:val="en-US" w:eastAsia="zh-CN"/>
        </w:rPr>
        <w:t>★5、质保与售后：整机保修1年，终身维修。验收时出具原厂售后质保承诺书，质保期内每年巡检一次，并提交巡检记录。</w:t>
      </w:r>
      <w:r>
        <w:rPr>
          <w:rFonts w:hint="eastAsia"/>
          <w:sz w:val="24"/>
          <w:szCs w:val="32"/>
          <w:lang w:val="zh-CN" w:eastAsia="zh-CN"/>
        </w:rPr>
        <w:t>质保期内</w:t>
      </w:r>
      <w:r>
        <w:rPr>
          <w:rFonts w:hint="eastAsia"/>
          <w:sz w:val="24"/>
          <w:szCs w:val="32"/>
          <w:lang w:val="en-US" w:eastAsia="zh-CN"/>
        </w:rPr>
        <w:t>出现故障，1小时响应，响应后24小时上门服务。</w:t>
      </w:r>
    </w:p>
    <w:p w14:paraId="44FBC864"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C0C39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D4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2026-07-01T10:12:59Z</dcterms:created>
  <dc:creator>Administrator</dc:creator>
  <cp:lastModifiedBy>涛～</cp:lastModifiedBy>
  <dcterms:modified xsi:type="dcterms:W3CDTF">2026-07-01T10:18:01Z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FC86020178104FAC95FBE38852A3DA2B_12</vt:lpwstr>
  </property>
</Properties>
</file>