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hint="default" w:ascii="Arial" w:hAnsi="Arial" w:eastAsia="方正小标宋简体" w:cs="Arial"/>
          <w:sz w:val="72"/>
          <w:szCs w:val="72"/>
          <w:lang w:val="en-US" w:eastAsia="zh-CN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16A48FA7">
      <w:pPr>
        <w:pStyle w:val="4"/>
        <w:snapToGrid w:val="0"/>
        <w:jc w:val="center"/>
        <w:rPr>
          <w:rFonts w:ascii="Arial" w:hAnsi="Arial" w:eastAsia="方正小标宋简体" w:cs="Arial"/>
          <w:sz w:val="36"/>
          <w:szCs w:val="36"/>
        </w:rPr>
      </w:pPr>
      <w:r>
        <w:rPr>
          <w:rFonts w:ascii="Arial" w:hAnsi="Arial" w:eastAsia="方正小标宋简体" w:cs="Arial"/>
          <w:sz w:val="72"/>
          <w:szCs w:val="72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6C9EE1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住院</w:t>
      </w:r>
      <w:r>
        <w:rPr>
          <w:rFonts w:hint="eastAsia"/>
          <w:bCs/>
          <w:sz w:val="32"/>
          <w:szCs w:val="32"/>
          <w:lang w:val="en-US" w:eastAsia="zh-CN"/>
        </w:rPr>
        <w:t>B区地下室、顶层防排烟系统</w:t>
      </w:r>
      <w:r>
        <w:rPr>
          <w:rFonts w:hint="eastAsia"/>
          <w:bCs/>
          <w:sz w:val="32"/>
          <w:szCs w:val="32"/>
          <w:lang w:eastAsia="zh-CN"/>
        </w:rPr>
        <w:t>采购</w:t>
      </w:r>
      <w:r>
        <w:rPr>
          <w:rFonts w:hint="eastAsia"/>
          <w:bCs/>
          <w:sz w:val="32"/>
          <w:szCs w:val="32"/>
        </w:rPr>
        <w:t>招标文件</w:t>
      </w: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64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32"/>
          <w:szCs w:val="32"/>
          <w:lang w:eastAsia="zh-CN"/>
        </w:rPr>
        <w:t>无液位显示器采购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进行挂网招标，现</w:t>
      </w:r>
      <w:r>
        <w:rPr>
          <w:rFonts w:hint="eastAsia"/>
          <w:bCs/>
          <w:color w:val="auto"/>
          <w:sz w:val="28"/>
          <w:szCs w:val="28"/>
        </w:rPr>
        <w:t>将招标事项公告如下：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3B6E0C4E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32"/>
          <w:szCs w:val="32"/>
          <w:lang w:eastAsia="zh-CN"/>
        </w:rPr>
        <w:t>住院</w:t>
      </w:r>
      <w:r>
        <w:rPr>
          <w:rFonts w:hint="eastAsia"/>
          <w:bCs/>
          <w:sz w:val="32"/>
          <w:szCs w:val="32"/>
          <w:lang w:val="en-US" w:eastAsia="zh-CN"/>
        </w:rPr>
        <w:t>B区地下室、顶层防排烟系统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投标人未列入经营异常名录和严重违法失信企业名单（黑名单），投标人企业法人代表未被列入失信被执行人名单；投标人在“信用中国”（www.creditchina.gov.cn）、中国政府采购网（www.ccgp.gov.cn）等网站，未被列入“失信被执行人”“重大税收违法案件当事人名单”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4.本项目不接受联合体投标，不得分包、转包；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5.单位负责人为同一人或者存在直接控股、管理关系的不同投标人，不得参加本次采购活动。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70D02D7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1.投标截止时间：</w:t>
      </w:r>
      <w:bookmarkStart w:id="1" w:name="_GoBack"/>
      <w:r>
        <w:rPr>
          <w:rFonts w:hint="eastAsia"/>
          <w:bCs/>
          <w:color w:val="auto"/>
          <w:sz w:val="28"/>
          <w:szCs w:val="28"/>
          <w:lang w:val="en-US" w:eastAsia="zh-CN"/>
        </w:rPr>
        <w:t>6月2日—8日（五个工作日）</w:t>
      </w:r>
      <w:bookmarkEnd w:id="1"/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1BAF63D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6D07C2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</w:p>
    <w:p w14:paraId="5A931C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73110CD6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住院B区地下室、顶层防排烟系统采购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tbl>
      <w:tblPr>
        <w:tblStyle w:val="10"/>
        <w:tblW w:w="77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849"/>
        <w:gridCol w:w="1556"/>
        <w:gridCol w:w="795"/>
        <w:gridCol w:w="720"/>
        <w:gridCol w:w="2032"/>
      </w:tblGrid>
      <w:tr w14:paraId="30008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  <w:t>品牌、型号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7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D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9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9C6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5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B区地下室风机控制柜更换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A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风机控制柜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A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3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E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含双电源进线装置，11KW控制单台风机</w:t>
            </w:r>
          </w:p>
        </w:tc>
      </w:tr>
      <w:tr w14:paraId="646B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3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BF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B区地下室风机和风箱拆除安装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C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风机风箱支架吊架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C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1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E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</w:p>
        </w:tc>
      </w:tr>
      <w:tr w14:paraId="6D43D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5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0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B区地下室风机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A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7.5KW风机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DF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7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7A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接线调试好能与消防系统联动</w:t>
            </w:r>
          </w:p>
        </w:tc>
      </w:tr>
      <w:tr w14:paraId="4B8D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FD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4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防火阀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8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排烟防火阀280度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0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7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4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</w:p>
        </w:tc>
      </w:tr>
      <w:tr w14:paraId="6DA7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6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C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B区屋顶风机控制柜(先更换控制柜，才能测试风机）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87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风机控制柜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1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D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E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</w:p>
        </w:tc>
      </w:tr>
      <w:tr w14:paraId="0A4A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A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73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B区屋顶风机电源线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1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3*4平方电源线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F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F1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A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</w:p>
        </w:tc>
      </w:tr>
      <w:tr w14:paraId="1B6FF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1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5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辅材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D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0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1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D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拉杆，支架，吊架等</w:t>
            </w:r>
          </w:p>
        </w:tc>
      </w:tr>
      <w:tr w14:paraId="424DA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7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72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合计：33000.00元</w:t>
            </w:r>
          </w:p>
        </w:tc>
      </w:tr>
    </w:tbl>
    <w:p w14:paraId="1B9524B1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注：总金额不得超过3.3万元。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服务地点：娄底市中心医院。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5C5886B8">
      <w:pPr>
        <w:pStyle w:val="9"/>
        <w:ind w:left="0" w:leftChars="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1.所提供产品符合国家标准；</w:t>
      </w:r>
    </w:p>
    <w:p w14:paraId="0F12B435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2.需标明以上所有产品的品牌；</w:t>
      </w:r>
    </w:p>
    <w:p w14:paraId="193B367B">
      <w:pPr>
        <w:pStyle w:val="3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3.需包含所有产品的调试；</w:t>
      </w:r>
    </w:p>
    <w:p w14:paraId="20AE562C">
      <w:pPr>
        <w:pStyle w:val="4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如投标人不是法定代表人，须持法定代表人亲笔签名的授权委托书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并提供法定代表人身份证明和法定代表人身份证复印件，同时要求法定代表人在身份证复印件上注明用途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投标人认为需提供的其他和评审有关的资料；</w:t>
      </w:r>
    </w:p>
    <w:p w14:paraId="4C426744">
      <w:pPr>
        <w:spacing w:line="360" w:lineRule="auto"/>
        <w:ind w:firstLine="560" w:firstLineChars="200"/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投标文件的每一页都必须加盖投标单位的公章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。</w:t>
      </w:r>
    </w:p>
    <w:p w14:paraId="31EFE724"/>
    <w:p w14:paraId="5473DB21"/>
    <w:p w14:paraId="387BFCBB"/>
    <w:p w14:paraId="569061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65A13B8-8004-4D18-AF14-4F9725AF04D8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12FCACE-0B48-40C5-AC5E-F031295E802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E6F2202-259D-4943-8092-A62EB05174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A3A10E1-E499-44AC-944C-714610188C0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24170"/>
    <w:rsid w:val="2C1B0EE8"/>
    <w:rsid w:val="6B22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2026-06-02T02:41:00Z</dcterms:created>
  <dc:creator>我是一个粉刷匠</dc:creator>
  <cp:lastModifiedBy>我是一个粉刷匠</cp:lastModifiedBy>
  <dcterms:modified xsi:type="dcterms:W3CDTF">2026-06-02T03:47:49Z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E2CE1943CC7C416F96FDF776EF35D861_11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