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97266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产科分娩凳招标参数</w:t>
      </w:r>
    </w:p>
    <w:p w14:paraId="11F03BF9">
      <w:pPr>
        <w:rPr>
          <w:rFonts w:hint="eastAsia"/>
        </w:rPr>
      </w:pPr>
    </w:p>
    <w:p w14:paraId="534B08FF"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一、技术参数</w:t>
      </w:r>
    </w:p>
    <w:p w14:paraId="28500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1. 材质要求：主体采用实木，稳固耐腐蚀；易清洁、耐医用消毒剂，符合院感标准。</w:t>
      </w:r>
    </w:p>
    <w:p w14:paraId="02ECE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 承重安全：整体静态承重≥200kg，扶手承重≥100kg，结构稳固防侧翻，底部配防滑脚垫。</w:t>
      </w:r>
    </w:p>
    <w:p w14:paraId="21120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3. 尺寸规格：坐高40-45cm，坐垫U型开口设计，整体无锐角、圆角打磨，适配产妇分娩体位。</w:t>
      </w:r>
    </w:p>
    <w:p w14:paraId="19EDC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4. 人体工学设计，适配待产、分娩坐姿，助力产妇发力，提升分娩舒适度。</w:t>
      </w:r>
    </w:p>
    <w:p w14:paraId="75F7A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5. 可快速清洁消毒，满足产房反复使用需求。</w:t>
      </w:r>
    </w:p>
    <w:p w14:paraId="019CE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6. 提供产品合格证明、医疗器械相关资质文件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。</w:t>
      </w:r>
    </w:p>
    <w:p w14:paraId="17CF189A"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宋体"/>
          <w:sz w:val="30"/>
          <w:szCs w:val="30"/>
        </w:rPr>
        <w:t>、商务参数</w:t>
      </w:r>
    </w:p>
    <w:p w14:paraId="69073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cr/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★2、交货时间：按合同约定的日期交货。</w:t>
      </w:r>
    </w:p>
    <w:p w14:paraId="295E4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★3、交货地点：娄底市中心医院指定地点。</w:t>
      </w:r>
    </w:p>
    <w:p w14:paraId="2B727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cr/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★5、质保与售后：整机保修3年，终身维修。验收时出具原厂售后质保承诺书，质保期内每年巡检一次，并提交巡检记录。</w:t>
      </w:r>
      <w:r>
        <w:rPr>
          <w:rFonts w:hint="eastAsia" w:ascii="仿宋" w:hAnsi="仿宋" w:eastAsia="仿宋" w:cs="仿宋"/>
          <w:color w:val="auto"/>
          <w:sz w:val="30"/>
          <w:szCs w:val="30"/>
          <w:lang w:val="zh-CN" w:eastAsia="zh-CN"/>
        </w:rPr>
        <w:t>质保期内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出现故障，1小时响应，响应后24小时上门服务。</w:t>
      </w:r>
    </w:p>
    <w:p w14:paraId="5522D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after="100" w:line="288" w:lineRule="auto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汉仪典雅体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大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A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2026-05-14T23:57:36Z</dcterms:created>
  <dc:creator>Administrator</dc:creator>
  <cp:lastModifiedBy>涛～</cp:lastModifiedBy>
  <dcterms:modified xsi:type="dcterms:W3CDTF">2026-05-15T00:03:02Z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192D594263A04633BB89D95EB7B7BCFA_12</vt:lpwstr>
  </property>
</Properties>
</file>